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B5" w:rsidRPr="008130CC" w:rsidRDefault="008130CC" w:rsidP="00B62B59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736539">
        <w:rPr>
          <w:rFonts w:ascii="Arial" w:hAnsi="Arial" w:cs="Arial"/>
        </w:rPr>
        <w:t>5</w:t>
      </w:r>
    </w:p>
    <w:p w:rsidR="00B62B59" w:rsidRPr="008130CC" w:rsidRDefault="00017D9C" w:rsidP="00B62B59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4B5827">
        <w:rPr>
          <w:rFonts w:ascii="Arial" w:hAnsi="Arial" w:cs="Arial"/>
        </w:rPr>
        <w:t>1</w:t>
      </w:r>
      <w:r w:rsidRPr="008130CC">
        <w:rPr>
          <w:rFonts w:ascii="Arial" w:hAnsi="Arial" w:cs="Arial"/>
        </w:rPr>
        <w:t>/2015</w:t>
      </w: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</w:rPr>
      </w:pP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8130CC" w:rsidRPr="008130CC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>ČESTNÉ PROHLÁŠENÍ O BEZÚHONNOSTI</w:t>
      </w: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30CC">
        <w:rPr>
          <w:rFonts w:ascii="Arial" w:hAnsi="Arial" w:cs="Arial"/>
        </w:rPr>
        <w:t>Já, níže podepsaný/á</w:t>
      </w: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30CC">
        <w:rPr>
          <w:rFonts w:ascii="Arial" w:hAnsi="Arial" w:cs="Arial"/>
        </w:rPr>
        <w:t>Jméno, příjmení:</w:t>
      </w: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30CC">
        <w:rPr>
          <w:rFonts w:ascii="Arial" w:hAnsi="Arial" w:cs="Arial"/>
        </w:rPr>
        <w:t>Datum narození:</w:t>
      </w: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30CC">
        <w:rPr>
          <w:rFonts w:ascii="Arial" w:hAnsi="Arial" w:cs="Arial"/>
        </w:rPr>
        <w:t>Adresa místa trvalého pobytu:</w:t>
      </w: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B62B59" w:rsidRPr="008130CC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B62B59" w:rsidRPr="008130CC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8130CC">
        <w:rPr>
          <w:rFonts w:ascii="Arial" w:hAnsi="Arial" w:cs="Arial"/>
        </w:rPr>
        <w:t xml:space="preserve">S odkazem na </w:t>
      </w:r>
      <w:r w:rsidR="008C45C0" w:rsidRPr="008130CC">
        <w:rPr>
          <w:rFonts w:ascii="Arial" w:hAnsi="Arial" w:cs="Arial"/>
        </w:rPr>
        <w:t xml:space="preserve">§ 193 odst. 2 </w:t>
      </w:r>
      <w:r w:rsidR="00017D9C" w:rsidRPr="008130CC">
        <w:rPr>
          <w:rFonts w:ascii="Arial" w:hAnsi="Arial" w:cs="Arial"/>
        </w:rPr>
        <w:t>zákona č. 234</w:t>
      </w:r>
      <w:r w:rsidR="00577B45" w:rsidRPr="008130CC">
        <w:rPr>
          <w:rFonts w:ascii="Arial" w:hAnsi="Arial" w:cs="Arial"/>
        </w:rPr>
        <w:t xml:space="preserve">/2014 Sb., o státní službě, </w:t>
      </w:r>
      <w:r w:rsidR="00B62B59" w:rsidRPr="008130CC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8130CC">
        <w:rPr>
          <w:rFonts w:ascii="Arial" w:hAnsi="Arial" w:cs="Arial"/>
        </w:rPr>
        <w:t xml:space="preserve"> splňuji předpoklad bezúhonnosti podle § 25 odst. 1 písm. d) </w:t>
      </w:r>
      <w:r w:rsidR="00122D7B">
        <w:rPr>
          <w:rFonts w:ascii="Arial" w:hAnsi="Arial" w:cs="Arial"/>
        </w:rPr>
        <w:t xml:space="preserve">ve spojení s § 25 odst. 3 </w:t>
      </w:r>
      <w:r w:rsidR="00931F06">
        <w:rPr>
          <w:rFonts w:ascii="Arial" w:hAnsi="Arial" w:cs="Arial"/>
        </w:rPr>
        <w:t>zákona o</w:t>
      </w:r>
      <w:r w:rsidR="00D6008C">
        <w:rPr>
          <w:rFonts w:ascii="Arial" w:hAnsi="Arial" w:cs="Arial"/>
        </w:rPr>
        <w:t> </w:t>
      </w:r>
      <w:bookmarkStart w:id="0" w:name="_GoBack"/>
      <w:bookmarkEnd w:id="0"/>
      <w:r w:rsidR="00931F06">
        <w:rPr>
          <w:rFonts w:ascii="Arial" w:hAnsi="Arial" w:cs="Arial"/>
        </w:rPr>
        <w:t>státní službě</w:t>
      </w:r>
      <w:r w:rsidR="0003753E">
        <w:rPr>
          <w:rStyle w:val="Znakapoznpodarou"/>
          <w:rFonts w:ascii="Arial" w:hAnsi="Arial" w:cs="Arial"/>
        </w:rPr>
        <w:footnoteReference w:id="1"/>
      </w:r>
      <w:r w:rsidR="00931F06">
        <w:rPr>
          <w:rFonts w:ascii="Arial" w:hAnsi="Arial" w:cs="Arial"/>
        </w:rPr>
        <w:t>.</w:t>
      </w:r>
    </w:p>
    <w:p w:rsidR="008C45C0" w:rsidRPr="008130CC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8130CC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30CC">
        <w:rPr>
          <w:rFonts w:ascii="Arial" w:hAnsi="Arial" w:cs="Arial"/>
        </w:rPr>
        <w:t>V ___________________</w:t>
      </w:r>
      <w:r w:rsidRPr="008130CC">
        <w:rPr>
          <w:rFonts w:ascii="Arial" w:hAnsi="Arial" w:cs="Arial"/>
        </w:rPr>
        <w:tab/>
      </w:r>
      <w:r w:rsidRPr="008130CC">
        <w:rPr>
          <w:rFonts w:ascii="Arial" w:hAnsi="Arial" w:cs="Arial"/>
        </w:rPr>
        <w:tab/>
      </w:r>
      <w:r w:rsidRPr="008130CC">
        <w:rPr>
          <w:rFonts w:ascii="Arial" w:hAnsi="Arial" w:cs="Arial"/>
        </w:rPr>
        <w:tab/>
      </w:r>
      <w:r w:rsidRPr="008130CC">
        <w:rPr>
          <w:rFonts w:ascii="Arial" w:hAnsi="Arial" w:cs="Arial"/>
        </w:rPr>
        <w:tab/>
      </w:r>
      <w:r w:rsidRPr="008130CC">
        <w:rPr>
          <w:rFonts w:ascii="Arial" w:hAnsi="Arial" w:cs="Arial"/>
        </w:rPr>
        <w:tab/>
        <w:t>dne _____________________</w:t>
      </w:r>
    </w:p>
    <w:p w:rsidR="008130CC" w:rsidRPr="008130CC" w:rsidRDefault="008130CC" w:rsidP="008130CC">
      <w:pPr>
        <w:rPr>
          <w:rFonts w:ascii="Arial" w:hAnsi="Arial" w:cs="Arial"/>
        </w:rPr>
      </w:pPr>
    </w:p>
    <w:p w:rsidR="008130CC" w:rsidRPr="008130CC" w:rsidRDefault="008130CC" w:rsidP="008130CC">
      <w:pPr>
        <w:rPr>
          <w:rFonts w:ascii="Arial" w:hAnsi="Arial" w:cs="Arial"/>
        </w:rPr>
      </w:pPr>
    </w:p>
    <w:p w:rsidR="008130CC" w:rsidRPr="008130CC" w:rsidRDefault="008130CC" w:rsidP="008130CC">
      <w:pPr>
        <w:rPr>
          <w:rFonts w:ascii="Arial" w:hAnsi="Arial" w:cs="Arial"/>
        </w:rPr>
      </w:pPr>
    </w:p>
    <w:p w:rsidR="008130CC" w:rsidRPr="008130CC" w:rsidRDefault="008130CC" w:rsidP="008130CC">
      <w:pPr>
        <w:rPr>
          <w:rFonts w:ascii="Arial" w:hAnsi="Arial" w:cs="Arial"/>
        </w:rPr>
      </w:pPr>
      <w:r w:rsidRPr="008130CC">
        <w:rPr>
          <w:rFonts w:ascii="Arial" w:hAnsi="Arial" w:cs="Arial"/>
        </w:rPr>
        <w:t>Podpis: _____________________________</w:t>
      </w:r>
    </w:p>
    <w:p w:rsidR="008130CC" w:rsidRPr="008130CC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8130CC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813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067" w:rsidRDefault="007C7067" w:rsidP="0003753E">
      <w:pPr>
        <w:spacing w:after="0" w:line="240" w:lineRule="auto"/>
      </w:pPr>
      <w:r>
        <w:separator/>
      </w:r>
    </w:p>
  </w:endnote>
  <w:endnote w:type="continuationSeparator" w:id="0">
    <w:p w:rsidR="007C7067" w:rsidRDefault="007C7067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067" w:rsidRDefault="007C7067" w:rsidP="0003753E">
      <w:pPr>
        <w:spacing w:after="0" w:line="240" w:lineRule="auto"/>
      </w:pPr>
      <w:r>
        <w:separator/>
      </w:r>
    </w:p>
  </w:footnote>
  <w:footnote w:type="continuationSeparator" w:id="0">
    <w:p w:rsidR="007C7067" w:rsidRDefault="007C7067" w:rsidP="0003753E">
      <w:pPr>
        <w:spacing w:after="0" w:line="240" w:lineRule="auto"/>
      </w:pPr>
      <w:r>
        <w:continuationSeparator/>
      </w:r>
    </w:p>
  </w:footnote>
  <w:footnote w:id="1">
    <w:p w:rsidR="0003753E" w:rsidRPr="00CA731E" w:rsidRDefault="0003753E" w:rsidP="00CA731E">
      <w:pPr>
        <w:pStyle w:val="Textpoznpodarou"/>
        <w:jc w:val="both"/>
        <w:rPr>
          <w:rFonts w:ascii="Arial" w:hAnsi="Arial" w:cs="Arial"/>
        </w:rPr>
      </w:pPr>
      <w:r w:rsidRPr="00CA731E">
        <w:rPr>
          <w:rStyle w:val="Znakapoznpodarou"/>
          <w:rFonts w:ascii="Arial" w:hAnsi="Arial" w:cs="Arial"/>
        </w:rPr>
        <w:footnoteRef/>
      </w:r>
      <w:r w:rsidRPr="00CA731E">
        <w:rPr>
          <w:rFonts w:ascii="Arial" w:hAnsi="Arial" w:cs="Arial"/>
        </w:rPr>
        <w:t xml:space="preserve"> </w:t>
      </w:r>
      <w:r w:rsidR="00CA731E" w:rsidRPr="00CA731E">
        <w:rPr>
          <w:rFonts w:ascii="Arial" w:hAnsi="Arial" w:cs="Arial"/>
        </w:rPr>
        <w:t>Dle § 25 odst. 3 zákona o státní službě se za bezúhonného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</w:t>
      </w:r>
      <w:r w:rsidR="00CA731E">
        <w:rPr>
          <w:rFonts w:ascii="Arial" w:hAnsi="Arial" w:cs="Arial"/>
        </w:rPr>
        <w:t> </w:t>
      </w:r>
      <w:r w:rsidR="00CA731E" w:rsidRPr="00CA731E">
        <w:rPr>
          <w:rFonts w:ascii="Arial" w:hAnsi="Arial" w:cs="Arial"/>
        </w:rPr>
        <w:t>schválení narovnání a zastavení trestního stíhání, je předpoklad bezúhonnosti splněn až po uplynutí 5 let ode dne nabytí právní moci těchto rozhodnutí.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122D7B"/>
    <w:rsid w:val="002914AE"/>
    <w:rsid w:val="002E5CF6"/>
    <w:rsid w:val="003240A9"/>
    <w:rsid w:val="004B5827"/>
    <w:rsid w:val="004E0973"/>
    <w:rsid w:val="00561D16"/>
    <w:rsid w:val="00577B45"/>
    <w:rsid w:val="005C03B5"/>
    <w:rsid w:val="006E26C9"/>
    <w:rsid w:val="00736539"/>
    <w:rsid w:val="007C7067"/>
    <w:rsid w:val="008130CC"/>
    <w:rsid w:val="008C45C0"/>
    <w:rsid w:val="00931F06"/>
    <w:rsid w:val="00976C77"/>
    <w:rsid w:val="00A82E9D"/>
    <w:rsid w:val="00B62B59"/>
    <w:rsid w:val="00CA731E"/>
    <w:rsid w:val="00D6008C"/>
    <w:rsid w:val="00D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3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5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3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48EA-8165-4782-8752-D730582C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80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11</cp:revision>
  <dcterms:created xsi:type="dcterms:W3CDTF">2015-03-19T08:05:00Z</dcterms:created>
  <dcterms:modified xsi:type="dcterms:W3CDTF">2015-06-17T11:46:00Z</dcterms:modified>
</cp:coreProperties>
</file>