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00BC2D" w14:textId="77777777" w:rsidR="00B04EA0" w:rsidRPr="004F6896" w:rsidRDefault="00B04EA0" w:rsidP="00B04EA0">
      <w:pPr>
        <w:rPr>
          <w:b/>
          <w:sz w:val="32"/>
          <w:szCs w:val="32"/>
        </w:rPr>
      </w:pPr>
    </w:p>
    <w:p w14:paraId="5F3FD9EC" w14:textId="77777777" w:rsidR="00B04EA0" w:rsidRPr="004F6896" w:rsidRDefault="00B04EA0" w:rsidP="00B04EA0">
      <w:pPr>
        <w:widowControl w:val="0"/>
        <w:autoSpaceDE w:val="0"/>
        <w:autoSpaceDN w:val="0"/>
        <w:adjustRightInd w:val="0"/>
        <w:spacing w:line="240" w:lineRule="atLeast"/>
        <w:jc w:val="center"/>
        <w:rPr>
          <w:rFonts w:cstheme="minorHAnsi"/>
          <w:b/>
          <w:bCs/>
          <w:sz w:val="40"/>
          <w:szCs w:val="40"/>
        </w:rPr>
      </w:pPr>
    </w:p>
    <w:p w14:paraId="2F9808D4" w14:textId="77777777" w:rsidR="00B04EA0" w:rsidRPr="004F6896" w:rsidRDefault="00B04EA0" w:rsidP="00B04EA0">
      <w:pPr>
        <w:widowControl w:val="0"/>
        <w:autoSpaceDE w:val="0"/>
        <w:autoSpaceDN w:val="0"/>
        <w:adjustRightInd w:val="0"/>
        <w:spacing w:line="240" w:lineRule="atLeast"/>
        <w:jc w:val="center"/>
        <w:rPr>
          <w:rFonts w:cstheme="minorHAnsi"/>
          <w:b/>
          <w:bCs/>
          <w:sz w:val="40"/>
          <w:szCs w:val="40"/>
        </w:rPr>
      </w:pPr>
    </w:p>
    <w:p w14:paraId="76977B8A" w14:textId="77777777" w:rsidR="00B04EA0" w:rsidRPr="004F6896" w:rsidRDefault="00B04EA0" w:rsidP="00B04EA0">
      <w:pPr>
        <w:widowControl w:val="0"/>
        <w:autoSpaceDE w:val="0"/>
        <w:autoSpaceDN w:val="0"/>
        <w:adjustRightInd w:val="0"/>
        <w:spacing w:line="240" w:lineRule="atLeast"/>
        <w:jc w:val="center"/>
        <w:rPr>
          <w:rFonts w:cstheme="minorHAnsi"/>
          <w:b/>
          <w:bCs/>
          <w:sz w:val="40"/>
          <w:szCs w:val="40"/>
        </w:rPr>
      </w:pPr>
    </w:p>
    <w:p w14:paraId="2C6B44C3" w14:textId="77777777" w:rsidR="00B04EA0" w:rsidRPr="004F6896" w:rsidRDefault="00B04EA0" w:rsidP="00B04EA0">
      <w:pPr>
        <w:widowControl w:val="0"/>
        <w:autoSpaceDE w:val="0"/>
        <w:autoSpaceDN w:val="0"/>
        <w:adjustRightInd w:val="0"/>
        <w:spacing w:line="240" w:lineRule="atLeast"/>
        <w:jc w:val="center"/>
        <w:rPr>
          <w:rFonts w:cstheme="minorHAnsi"/>
          <w:b/>
          <w:bCs/>
          <w:sz w:val="40"/>
          <w:szCs w:val="40"/>
        </w:rPr>
      </w:pPr>
    </w:p>
    <w:p w14:paraId="2A39A869" w14:textId="77777777" w:rsidR="00B04EA0" w:rsidRPr="004F6896" w:rsidRDefault="00B04EA0" w:rsidP="00B04EA0">
      <w:pPr>
        <w:widowControl w:val="0"/>
        <w:autoSpaceDE w:val="0"/>
        <w:autoSpaceDN w:val="0"/>
        <w:adjustRightInd w:val="0"/>
        <w:spacing w:line="240" w:lineRule="atLeast"/>
        <w:jc w:val="center"/>
        <w:rPr>
          <w:rFonts w:cstheme="minorHAnsi"/>
          <w:b/>
          <w:bCs/>
          <w:sz w:val="40"/>
          <w:szCs w:val="40"/>
        </w:rPr>
      </w:pPr>
    </w:p>
    <w:p w14:paraId="00FE8722" w14:textId="77777777" w:rsidR="00B04EA0" w:rsidRPr="004F6896" w:rsidRDefault="00B04EA0" w:rsidP="00B04EA0">
      <w:pPr>
        <w:widowControl w:val="0"/>
        <w:autoSpaceDE w:val="0"/>
        <w:autoSpaceDN w:val="0"/>
        <w:adjustRightInd w:val="0"/>
        <w:spacing w:line="240" w:lineRule="atLeast"/>
        <w:jc w:val="center"/>
        <w:rPr>
          <w:rFonts w:cstheme="minorHAnsi"/>
          <w:b/>
          <w:bCs/>
          <w:sz w:val="40"/>
          <w:szCs w:val="40"/>
        </w:rPr>
      </w:pPr>
    </w:p>
    <w:p w14:paraId="3F92E5AA" w14:textId="77777777" w:rsidR="00B04EA0" w:rsidRPr="004F6896" w:rsidRDefault="00B04EA0" w:rsidP="00B04EA0">
      <w:pPr>
        <w:widowControl w:val="0"/>
        <w:autoSpaceDE w:val="0"/>
        <w:autoSpaceDN w:val="0"/>
        <w:adjustRightInd w:val="0"/>
        <w:spacing w:line="240" w:lineRule="atLeast"/>
        <w:jc w:val="center"/>
        <w:rPr>
          <w:rFonts w:cstheme="minorHAnsi"/>
          <w:b/>
          <w:bCs/>
          <w:sz w:val="40"/>
          <w:szCs w:val="40"/>
        </w:rPr>
      </w:pPr>
    </w:p>
    <w:p w14:paraId="01817B16" w14:textId="77777777" w:rsidR="00B04EA0" w:rsidRPr="004F6896" w:rsidRDefault="00B04EA0" w:rsidP="00B04EA0">
      <w:pPr>
        <w:widowControl w:val="0"/>
        <w:autoSpaceDE w:val="0"/>
        <w:autoSpaceDN w:val="0"/>
        <w:adjustRightInd w:val="0"/>
        <w:spacing w:line="240" w:lineRule="atLeast"/>
        <w:jc w:val="center"/>
        <w:rPr>
          <w:rFonts w:cstheme="minorHAnsi"/>
          <w:b/>
          <w:bCs/>
          <w:sz w:val="40"/>
          <w:szCs w:val="40"/>
        </w:rPr>
      </w:pPr>
    </w:p>
    <w:p w14:paraId="5F5BAF24" w14:textId="77777777" w:rsidR="00B04EA0" w:rsidRPr="004F6896" w:rsidRDefault="00B04EA0" w:rsidP="00B04EA0">
      <w:pPr>
        <w:widowControl w:val="0"/>
        <w:autoSpaceDE w:val="0"/>
        <w:autoSpaceDN w:val="0"/>
        <w:adjustRightInd w:val="0"/>
        <w:spacing w:line="240" w:lineRule="atLeast"/>
        <w:jc w:val="center"/>
        <w:rPr>
          <w:rFonts w:cstheme="minorHAnsi"/>
          <w:b/>
          <w:bCs/>
          <w:sz w:val="40"/>
          <w:szCs w:val="40"/>
        </w:rPr>
      </w:pPr>
    </w:p>
    <w:p w14:paraId="5B5AE21A" w14:textId="77777777" w:rsidR="00B04EA0" w:rsidRPr="004F6896" w:rsidRDefault="00B04EA0" w:rsidP="00B04EA0">
      <w:pPr>
        <w:widowControl w:val="0"/>
        <w:autoSpaceDE w:val="0"/>
        <w:autoSpaceDN w:val="0"/>
        <w:adjustRightInd w:val="0"/>
        <w:spacing w:line="240" w:lineRule="atLeast"/>
        <w:jc w:val="center"/>
        <w:rPr>
          <w:rFonts w:cstheme="minorHAnsi"/>
          <w:b/>
          <w:bCs/>
          <w:sz w:val="40"/>
          <w:szCs w:val="40"/>
        </w:rPr>
      </w:pPr>
    </w:p>
    <w:p w14:paraId="48A0E593" w14:textId="77777777" w:rsidR="00B04EA0" w:rsidRPr="004F6896" w:rsidRDefault="00B04EA0" w:rsidP="00B04EA0">
      <w:pPr>
        <w:widowControl w:val="0"/>
        <w:autoSpaceDE w:val="0"/>
        <w:autoSpaceDN w:val="0"/>
        <w:adjustRightInd w:val="0"/>
        <w:spacing w:line="240" w:lineRule="atLeast"/>
        <w:jc w:val="center"/>
        <w:rPr>
          <w:rFonts w:cstheme="minorHAnsi"/>
          <w:b/>
          <w:bCs/>
          <w:sz w:val="40"/>
          <w:szCs w:val="40"/>
        </w:rPr>
      </w:pPr>
    </w:p>
    <w:p w14:paraId="1475D24B" w14:textId="77777777" w:rsidR="004F6896" w:rsidRPr="004F6896" w:rsidRDefault="004F6896" w:rsidP="004F6896">
      <w:pPr>
        <w:jc w:val="center"/>
        <w:rPr>
          <w:rFonts w:cstheme="minorHAnsi"/>
          <w:b/>
          <w:bCs/>
          <w:sz w:val="40"/>
          <w:szCs w:val="40"/>
        </w:rPr>
      </w:pPr>
      <w:r w:rsidRPr="004F6896">
        <w:rPr>
          <w:rFonts w:cstheme="minorHAnsi"/>
          <w:b/>
          <w:bCs/>
          <w:sz w:val="40"/>
          <w:szCs w:val="40"/>
        </w:rPr>
        <w:t xml:space="preserve">EVALUATION REPORT FOR EVALUATING </w:t>
      </w:r>
    </w:p>
    <w:p w14:paraId="3A71239B" w14:textId="77777777" w:rsidR="004F6896" w:rsidRPr="004F6896" w:rsidRDefault="004F6896" w:rsidP="004F6896">
      <w:pPr>
        <w:jc w:val="center"/>
        <w:rPr>
          <w:rFonts w:cstheme="minorHAnsi"/>
          <w:b/>
          <w:bCs/>
          <w:sz w:val="40"/>
          <w:szCs w:val="40"/>
        </w:rPr>
      </w:pPr>
      <w:r w:rsidRPr="004F6896">
        <w:rPr>
          <w:rFonts w:cstheme="minorHAnsi"/>
          <w:b/>
          <w:bCs/>
          <w:sz w:val="40"/>
          <w:szCs w:val="40"/>
        </w:rPr>
        <w:t xml:space="preserve">RESEARCH ORGANISATIONS </w:t>
      </w:r>
    </w:p>
    <w:p w14:paraId="4C1CE242" w14:textId="216FBAD1" w:rsidR="00B04EA0" w:rsidRPr="004F6896" w:rsidRDefault="004F6896" w:rsidP="004F6896">
      <w:pPr>
        <w:jc w:val="center"/>
        <w:rPr>
          <w:rFonts w:cstheme="minorHAnsi"/>
          <w:b/>
          <w:color w:val="4F868E"/>
          <w:sz w:val="32"/>
          <w:szCs w:val="32"/>
        </w:rPr>
      </w:pPr>
      <w:r w:rsidRPr="004F6896">
        <w:rPr>
          <w:rFonts w:cstheme="minorHAnsi"/>
          <w:b/>
          <w:bCs/>
          <w:sz w:val="40"/>
          <w:szCs w:val="40"/>
        </w:rPr>
        <w:t>IN THE UNIVERSITIES SEGMENT IN 2020</w:t>
      </w:r>
    </w:p>
    <w:p w14:paraId="59530E1D" w14:textId="77777777" w:rsidR="00B04EA0" w:rsidRPr="004F6896" w:rsidRDefault="00B04EA0" w:rsidP="00CE2CEF">
      <w:pPr>
        <w:widowControl w:val="0"/>
        <w:autoSpaceDE w:val="0"/>
        <w:autoSpaceDN w:val="0"/>
        <w:adjustRightInd w:val="0"/>
        <w:spacing w:line="240" w:lineRule="atLeast"/>
        <w:jc w:val="center"/>
        <w:rPr>
          <w:rFonts w:asciiTheme="majorHAnsi" w:eastAsiaTheme="majorEastAsia" w:hAnsiTheme="majorHAnsi" w:cstheme="majorBidi"/>
          <w:b/>
          <w:bCs/>
          <w:sz w:val="28"/>
          <w:szCs w:val="26"/>
        </w:rPr>
      </w:pPr>
    </w:p>
    <w:p w14:paraId="225DE5D3" w14:textId="6D4B5E1A" w:rsidR="004F6896" w:rsidRPr="004F6896" w:rsidRDefault="004F6896" w:rsidP="007E7443">
      <w:pPr>
        <w:widowControl w:val="0"/>
        <w:autoSpaceDE w:val="0"/>
        <w:autoSpaceDN w:val="0"/>
        <w:adjustRightInd w:val="0"/>
        <w:spacing w:line="240" w:lineRule="atLeast"/>
        <w:jc w:val="center"/>
        <w:rPr>
          <w:rFonts w:asciiTheme="majorHAnsi" w:eastAsiaTheme="majorEastAsia" w:hAnsiTheme="majorHAnsi" w:cstheme="majorBidi"/>
          <w:b/>
          <w:bCs/>
          <w:sz w:val="28"/>
          <w:szCs w:val="26"/>
        </w:rPr>
      </w:pPr>
    </w:p>
    <w:p w14:paraId="38ED471E" w14:textId="77777777" w:rsidR="004F6896" w:rsidRPr="004F6896" w:rsidRDefault="004F6896" w:rsidP="004F6896">
      <w:pPr>
        <w:rPr>
          <w:rFonts w:asciiTheme="majorHAnsi" w:eastAsiaTheme="majorEastAsia" w:hAnsiTheme="majorHAnsi" w:cstheme="majorBidi"/>
          <w:sz w:val="28"/>
          <w:szCs w:val="26"/>
        </w:rPr>
      </w:pPr>
    </w:p>
    <w:p w14:paraId="5DD8E8D6" w14:textId="77777777" w:rsidR="004F6896" w:rsidRPr="004F6896" w:rsidRDefault="004F6896" w:rsidP="004F6896">
      <w:pPr>
        <w:rPr>
          <w:rFonts w:asciiTheme="majorHAnsi" w:eastAsiaTheme="majorEastAsia" w:hAnsiTheme="majorHAnsi" w:cstheme="majorBidi"/>
          <w:sz w:val="28"/>
          <w:szCs w:val="26"/>
        </w:rPr>
      </w:pPr>
    </w:p>
    <w:p w14:paraId="13877A4B" w14:textId="77777777" w:rsidR="004F6896" w:rsidRPr="004F6896" w:rsidRDefault="004F6896" w:rsidP="004F6896">
      <w:pPr>
        <w:rPr>
          <w:rFonts w:asciiTheme="majorHAnsi" w:eastAsiaTheme="majorEastAsia" w:hAnsiTheme="majorHAnsi" w:cstheme="majorBidi"/>
          <w:sz w:val="28"/>
          <w:szCs w:val="26"/>
        </w:rPr>
      </w:pPr>
    </w:p>
    <w:p w14:paraId="62783308" w14:textId="77777777" w:rsidR="004F6896" w:rsidRPr="004F6896" w:rsidRDefault="004F6896" w:rsidP="004F6896">
      <w:pPr>
        <w:rPr>
          <w:rFonts w:asciiTheme="majorHAnsi" w:eastAsiaTheme="majorEastAsia" w:hAnsiTheme="majorHAnsi" w:cstheme="majorBidi"/>
          <w:sz w:val="28"/>
          <w:szCs w:val="26"/>
        </w:rPr>
      </w:pPr>
    </w:p>
    <w:p w14:paraId="21044D33" w14:textId="77777777" w:rsidR="004F6896" w:rsidRPr="004F6896" w:rsidRDefault="004F6896" w:rsidP="004F6896">
      <w:pPr>
        <w:rPr>
          <w:rFonts w:asciiTheme="majorHAnsi" w:eastAsiaTheme="majorEastAsia" w:hAnsiTheme="majorHAnsi" w:cstheme="majorBidi"/>
          <w:sz w:val="28"/>
          <w:szCs w:val="26"/>
        </w:rPr>
      </w:pPr>
    </w:p>
    <w:p w14:paraId="0286A75E" w14:textId="77777777" w:rsidR="004F6896" w:rsidRPr="004F6896" w:rsidRDefault="004F6896" w:rsidP="004F6896">
      <w:pPr>
        <w:rPr>
          <w:rFonts w:asciiTheme="majorHAnsi" w:eastAsiaTheme="majorEastAsia" w:hAnsiTheme="majorHAnsi" w:cstheme="majorBidi"/>
          <w:sz w:val="28"/>
          <w:szCs w:val="26"/>
        </w:rPr>
      </w:pPr>
    </w:p>
    <w:p w14:paraId="6B46F4F8" w14:textId="77777777" w:rsidR="004F6896" w:rsidRPr="004F6896" w:rsidRDefault="004F6896" w:rsidP="004F6896">
      <w:pPr>
        <w:rPr>
          <w:rFonts w:asciiTheme="majorHAnsi" w:eastAsiaTheme="majorEastAsia" w:hAnsiTheme="majorHAnsi" w:cstheme="majorBidi"/>
          <w:sz w:val="28"/>
          <w:szCs w:val="26"/>
        </w:rPr>
      </w:pPr>
    </w:p>
    <w:p w14:paraId="16BD450F" w14:textId="77777777" w:rsidR="004F6896" w:rsidRPr="004F6896" w:rsidRDefault="004F6896" w:rsidP="004F6896">
      <w:pPr>
        <w:rPr>
          <w:rFonts w:asciiTheme="majorHAnsi" w:eastAsiaTheme="majorEastAsia" w:hAnsiTheme="majorHAnsi" w:cstheme="majorBidi"/>
          <w:sz w:val="28"/>
          <w:szCs w:val="26"/>
        </w:rPr>
      </w:pPr>
    </w:p>
    <w:p w14:paraId="3A050209" w14:textId="77777777" w:rsidR="004F6896" w:rsidRPr="004F6896" w:rsidRDefault="004F6896" w:rsidP="004F6896">
      <w:pPr>
        <w:rPr>
          <w:rFonts w:asciiTheme="majorHAnsi" w:eastAsiaTheme="majorEastAsia" w:hAnsiTheme="majorHAnsi" w:cstheme="majorBidi"/>
          <w:sz w:val="28"/>
          <w:szCs w:val="26"/>
        </w:rPr>
      </w:pPr>
    </w:p>
    <w:p w14:paraId="49A157EE" w14:textId="77777777" w:rsidR="004F6896" w:rsidRPr="004F6896" w:rsidRDefault="004F6896" w:rsidP="004F6896">
      <w:pPr>
        <w:rPr>
          <w:rFonts w:asciiTheme="majorHAnsi" w:eastAsiaTheme="majorEastAsia" w:hAnsiTheme="majorHAnsi" w:cstheme="majorBidi"/>
          <w:sz w:val="28"/>
          <w:szCs w:val="26"/>
        </w:rPr>
      </w:pPr>
    </w:p>
    <w:p w14:paraId="04AEA4DB" w14:textId="77777777" w:rsidR="004F6896" w:rsidRPr="004F6896" w:rsidRDefault="004F6896" w:rsidP="004F6896">
      <w:pPr>
        <w:rPr>
          <w:rFonts w:asciiTheme="majorHAnsi" w:eastAsiaTheme="majorEastAsia" w:hAnsiTheme="majorHAnsi" w:cstheme="majorBidi"/>
          <w:sz w:val="28"/>
          <w:szCs w:val="26"/>
        </w:rPr>
      </w:pPr>
    </w:p>
    <w:p w14:paraId="355CF65F" w14:textId="77777777" w:rsidR="004F6896" w:rsidRPr="004F6896" w:rsidRDefault="004F6896" w:rsidP="004F6896">
      <w:pPr>
        <w:rPr>
          <w:rFonts w:asciiTheme="majorHAnsi" w:eastAsiaTheme="majorEastAsia" w:hAnsiTheme="majorHAnsi" w:cstheme="majorBidi"/>
          <w:sz w:val="28"/>
          <w:szCs w:val="26"/>
        </w:rPr>
      </w:pPr>
    </w:p>
    <w:p w14:paraId="7F65EA00" w14:textId="4A6475D9" w:rsidR="004F6896" w:rsidRPr="004F6896" w:rsidRDefault="004F6896" w:rsidP="007E7443">
      <w:pPr>
        <w:widowControl w:val="0"/>
        <w:autoSpaceDE w:val="0"/>
        <w:autoSpaceDN w:val="0"/>
        <w:adjustRightInd w:val="0"/>
        <w:spacing w:line="240" w:lineRule="atLeast"/>
        <w:jc w:val="center"/>
        <w:rPr>
          <w:rFonts w:asciiTheme="majorHAnsi" w:eastAsiaTheme="majorEastAsia" w:hAnsiTheme="majorHAnsi" w:cstheme="majorBidi"/>
          <w:sz w:val="28"/>
          <w:szCs w:val="26"/>
        </w:rPr>
      </w:pPr>
    </w:p>
    <w:p w14:paraId="0B09EFC9" w14:textId="73F8558D" w:rsidR="004F6896" w:rsidRPr="004F6896" w:rsidRDefault="004F6896" w:rsidP="004F6896">
      <w:pPr>
        <w:widowControl w:val="0"/>
        <w:tabs>
          <w:tab w:val="left" w:pos="2895"/>
        </w:tabs>
        <w:autoSpaceDE w:val="0"/>
        <w:autoSpaceDN w:val="0"/>
        <w:adjustRightInd w:val="0"/>
        <w:spacing w:line="240" w:lineRule="atLeast"/>
        <w:rPr>
          <w:rFonts w:asciiTheme="majorHAnsi" w:eastAsiaTheme="majorEastAsia" w:hAnsiTheme="majorHAnsi" w:cstheme="majorBidi"/>
          <w:sz w:val="28"/>
          <w:szCs w:val="26"/>
        </w:rPr>
      </w:pPr>
      <w:r w:rsidRPr="004F6896">
        <w:rPr>
          <w:rFonts w:asciiTheme="majorHAnsi" w:eastAsiaTheme="majorEastAsia" w:hAnsiTheme="majorHAnsi" w:cstheme="majorBidi"/>
          <w:sz w:val="28"/>
          <w:szCs w:val="26"/>
        </w:rPr>
        <w:tab/>
      </w:r>
    </w:p>
    <w:p w14:paraId="252E156A" w14:textId="36D1A341" w:rsidR="007E7443" w:rsidRPr="004F6896" w:rsidRDefault="00B04EA0" w:rsidP="007E7443">
      <w:pPr>
        <w:widowControl w:val="0"/>
        <w:autoSpaceDE w:val="0"/>
        <w:autoSpaceDN w:val="0"/>
        <w:adjustRightInd w:val="0"/>
        <w:spacing w:line="240" w:lineRule="atLeast"/>
        <w:jc w:val="center"/>
        <w:rPr>
          <w:rFonts w:asciiTheme="majorHAnsi" w:eastAsiaTheme="majorEastAsia" w:hAnsiTheme="majorHAnsi" w:cstheme="majorBidi"/>
          <w:b/>
          <w:bCs/>
          <w:sz w:val="28"/>
          <w:szCs w:val="26"/>
        </w:rPr>
      </w:pPr>
      <w:r w:rsidRPr="004F6896">
        <w:rPr>
          <w:rFonts w:asciiTheme="majorHAnsi" w:eastAsiaTheme="majorEastAsia" w:hAnsiTheme="majorHAnsi" w:cstheme="majorBidi"/>
          <w:sz w:val="28"/>
          <w:szCs w:val="26"/>
        </w:rPr>
        <w:br w:type="page"/>
      </w:r>
      <w:r w:rsidR="004F6896" w:rsidRPr="004F6896">
        <w:rPr>
          <w:rFonts w:asciiTheme="majorHAnsi" w:eastAsiaTheme="majorEastAsia" w:hAnsiTheme="majorHAnsi" w:cstheme="majorBidi"/>
          <w:b/>
          <w:bCs/>
          <w:sz w:val="28"/>
          <w:szCs w:val="26"/>
        </w:rPr>
        <w:lastRenderedPageBreak/>
        <w:t>INTRODUCTION</w:t>
      </w:r>
    </w:p>
    <w:p w14:paraId="074683CE" w14:textId="77777777" w:rsidR="007E7443" w:rsidRPr="004F6896" w:rsidRDefault="007E7443" w:rsidP="007E7443">
      <w:pPr>
        <w:widowControl w:val="0"/>
        <w:autoSpaceDE w:val="0"/>
        <w:autoSpaceDN w:val="0"/>
        <w:adjustRightInd w:val="0"/>
        <w:spacing w:line="240" w:lineRule="atLeast"/>
        <w:jc w:val="center"/>
        <w:rPr>
          <w:rFonts w:asciiTheme="majorHAnsi" w:eastAsiaTheme="majorEastAsia" w:hAnsiTheme="majorHAnsi" w:cstheme="majorBidi"/>
          <w:b/>
          <w:bCs/>
          <w:sz w:val="28"/>
          <w:szCs w:val="26"/>
        </w:rPr>
      </w:pPr>
    </w:p>
    <w:p w14:paraId="06D58ACB" w14:textId="77777777" w:rsidR="004F6896" w:rsidRPr="0003221B" w:rsidRDefault="004F6896" w:rsidP="004F6896">
      <w:pPr>
        <w:jc w:val="both"/>
        <w:rPr>
          <w:rFonts w:cstheme="minorHAnsi"/>
          <w:sz w:val="22"/>
          <w:szCs w:val="22"/>
        </w:rPr>
      </w:pPr>
      <w:r w:rsidRPr="0003221B">
        <w:rPr>
          <w:rFonts w:cstheme="minorHAnsi"/>
          <w:sz w:val="22"/>
          <w:szCs w:val="22"/>
        </w:rPr>
        <w:t>The new methodology for evaluating research organisations was approved by the Government of the Czech Republic in 2017 with the primary purpose:</w:t>
      </w:r>
    </w:p>
    <w:p w14:paraId="1EFFA15B" w14:textId="77777777" w:rsidR="004F6896" w:rsidRPr="0003221B" w:rsidRDefault="004F6896" w:rsidP="004F6896">
      <w:pPr>
        <w:pStyle w:val="Odstavecseseznamem"/>
        <w:numPr>
          <w:ilvl w:val="0"/>
          <w:numId w:val="5"/>
        </w:numPr>
        <w:jc w:val="both"/>
        <w:rPr>
          <w:rFonts w:cstheme="minorHAnsi"/>
          <w:sz w:val="22"/>
          <w:szCs w:val="22"/>
        </w:rPr>
      </w:pPr>
      <w:r w:rsidRPr="0003221B">
        <w:rPr>
          <w:rFonts w:cstheme="minorHAnsi"/>
          <w:sz w:val="22"/>
          <w:szCs w:val="22"/>
        </w:rPr>
        <w:t>Gaining new knowledge for quality management of Research Organisations and Research, Development and Innovation (hereinafter referred as “R&amp;D&amp;I”) at all levels (formative),</w:t>
      </w:r>
    </w:p>
    <w:p w14:paraId="10B669D1" w14:textId="11C3DA4E" w:rsidR="004F6896" w:rsidRPr="0003221B" w:rsidRDefault="004F6896" w:rsidP="004F6896">
      <w:pPr>
        <w:pStyle w:val="Odstavecseseznamem"/>
        <w:numPr>
          <w:ilvl w:val="0"/>
          <w:numId w:val="5"/>
        </w:numPr>
        <w:jc w:val="both"/>
        <w:rPr>
          <w:rFonts w:cstheme="minorHAnsi"/>
          <w:sz w:val="22"/>
          <w:szCs w:val="22"/>
        </w:rPr>
      </w:pPr>
      <w:r w:rsidRPr="0003221B">
        <w:rPr>
          <w:rFonts w:cstheme="minorHAnsi"/>
          <w:sz w:val="22"/>
          <w:szCs w:val="22"/>
        </w:rPr>
        <w:t>Increasing the efficiency of public spending (summative),</w:t>
      </w:r>
    </w:p>
    <w:p w14:paraId="12788CCA" w14:textId="77777777" w:rsidR="004F6896" w:rsidRPr="0003221B" w:rsidRDefault="004F6896" w:rsidP="004F6896">
      <w:pPr>
        <w:pStyle w:val="Odstavecseseznamem"/>
        <w:numPr>
          <w:ilvl w:val="0"/>
          <w:numId w:val="5"/>
        </w:numPr>
        <w:jc w:val="both"/>
        <w:rPr>
          <w:rFonts w:cstheme="minorHAnsi"/>
          <w:sz w:val="22"/>
          <w:szCs w:val="22"/>
        </w:rPr>
      </w:pPr>
      <w:r w:rsidRPr="0003221B">
        <w:rPr>
          <w:rFonts w:cstheme="minorHAnsi"/>
          <w:sz w:val="22"/>
          <w:szCs w:val="22"/>
        </w:rPr>
        <w:t>Fostering the quality and international competitiveness of the Czech research, experimental development and innovation,</w:t>
      </w:r>
    </w:p>
    <w:p w14:paraId="5D57A35D" w14:textId="77777777" w:rsidR="004F6896" w:rsidRPr="0003221B" w:rsidRDefault="004F6896" w:rsidP="004F6896">
      <w:pPr>
        <w:pStyle w:val="Odstavecseseznamem"/>
        <w:numPr>
          <w:ilvl w:val="0"/>
          <w:numId w:val="5"/>
        </w:numPr>
        <w:jc w:val="both"/>
        <w:rPr>
          <w:rFonts w:cstheme="minorHAnsi"/>
          <w:sz w:val="22"/>
          <w:szCs w:val="22"/>
        </w:rPr>
      </w:pPr>
      <w:r w:rsidRPr="0003221B">
        <w:rPr>
          <w:rFonts w:cstheme="minorHAnsi"/>
          <w:sz w:val="22"/>
          <w:szCs w:val="22"/>
        </w:rPr>
        <w:t>Distribution and increase of responsibilities of the various participants in research, experimental development and innovation,</w:t>
      </w:r>
    </w:p>
    <w:p w14:paraId="0B959E23" w14:textId="06230AD1" w:rsidR="004F6896" w:rsidRPr="0003221B" w:rsidRDefault="004F6896" w:rsidP="004F6896">
      <w:pPr>
        <w:pStyle w:val="Odstavecseseznamem"/>
        <w:numPr>
          <w:ilvl w:val="0"/>
          <w:numId w:val="5"/>
        </w:numPr>
        <w:jc w:val="both"/>
        <w:rPr>
          <w:rFonts w:cstheme="minorHAnsi"/>
          <w:sz w:val="22"/>
          <w:szCs w:val="22"/>
        </w:rPr>
      </w:pPr>
      <w:r w:rsidRPr="0003221B">
        <w:rPr>
          <w:rFonts w:cstheme="minorHAnsi"/>
          <w:sz w:val="22"/>
          <w:szCs w:val="22"/>
        </w:rPr>
        <w:t>Obtaining one of the supporting documents for provision of a grant for the long-term conceptual development of the research organisation (hereinafter referred as „LCDRO“).</w:t>
      </w:r>
    </w:p>
    <w:p w14:paraId="05E0557F" w14:textId="77777777" w:rsidR="004F6896" w:rsidRPr="0003221B" w:rsidRDefault="004F6896" w:rsidP="004F6896">
      <w:pPr>
        <w:jc w:val="both"/>
        <w:rPr>
          <w:rFonts w:cstheme="minorHAnsi"/>
          <w:sz w:val="22"/>
          <w:szCs w:val="22"/>
        </w:rPr>
      </w:pPr>
      <w:r w:rsidRPr="0003221B">
        <w:rPr>
          <w:rFonts w:cstheme="minorHAnsi"/>
          <w:sz w:val="22"/>
          <w:szCs w:val="22"/>
        </w:rPr>
        <w:t>The evaluation takes place at three levels, each contributing to the achievement of the objectives. In addition to the national level, the evaluation continues at the level of grant providers for long-term conceptual development of research organisations and at the level of the research organisation itself. The evaluation is focused on 5 areas, the so-called Modules:</w:t>
      </w:r>
    </w:p>
    <w:p w14:paraId="0A3CA622" w14:textId="5B8F3D8D" w:rsidR="004F6896" w:rsidRPr="0003221B" w:rsidRDefault="004F6896" w:rsidP="004F6896">
      <w:pPr>
        <w:pStyle w:val="Odstavecseseznamem"/>
        <w:numPr>
          <w:ilvl w:val="0"/>
          <w:numId w:val="5"/>
        </w:numPr>
        <w:jc w:val="both"/>
        <w:rPr>
          <w:rFonts w:cstheme="minorHAnsi"/>
          <w:sz w:val="22"/>
          <w:szCs w:val="22"/>
        </w:rPr>
      </w:pPr>
      <w:r w:rsidRPr="0003221B">
        <w:rPr>
          <w:rFonts w:cstheme="minorHAnsi"/>
          <w:sz w:val="22"/>
          <w:szCs w:val="22"/>
        </w:rPr>
        <w:t>M1-Quality of Selected Results</w:t>
      </w:r>
    </w:p>
    <w:p w14:paraId="53BE1448" w14:textId="76EB3EB7" w:rsidR="004F6896" w:rsidRPr="0003221B" w:rsidRDefault="004F6896" w:rsidP="004F6896">
      <w:pPr>
        <w:pStyle w:val="Odstavecseseznamem"/>
        <w:numPr>
          <w:ilvl w:val="0"/>
          <w:numId w:val="5"/>
        </w:numPr>
        <w:jc w:val="both"/>
        <w:rPr>
          <w:rFonts w:cstheme="minorHAnsi"/>
          <w:sz w:val="22"/>
          <w:szCs w:val="22"/>
        </w:rPr>
      </w:pPr>
      <w:r w:rsidRPr="0003221B">
        <w:rPr>
          <w:rFonts w:cstheme="minorHAnsi"/>
          <w:sz w:val="22"/>
          <w:szCs w:val="22"/>
        </w:rPr>
        <w:t>M2-Research Performance</w:t>
      </w:r>
    </w:p>
    <w:p w14:paraId="3E1CF542" w14:textId="768D7998" w:rsidR="004F6896" w:rsidRPr="0003221B" w:rsidRDefault="004F6896" w:rsidP="004F6896">
      <w:pPr>
        <w:pStyle w:val="Odstavecseseznamem"/>
        <w:numPr>
          <w:ilvl w:val="0"/>
          <w:numId w:val="5"/>
        </w:numPr>
        <w:jc w:val="both"/>
        <w:rPr>
          <w:rFonts w:cstheme="minorHAnsi"/>
          <w:sz w:val="22"/>
          <w:szCs w:val="22"/>
        </w:rPr>
      </w:pPr>
      <w:r w:rsidRPr="0003221B">
        <w:rPr>
          <w:rFonts w:cstheme="minorHAnsi"/>
          <w:sz w:val="22"/>
          <w:szCs w:val="22"/>
        </w:rPr>
        <w:t>M3-Social Relevance</w:t>
      </w:r>
    </w:p>
    <w:p w14:paraId="77F9BC6A" w14:textId="60373889" w:rsidR="004F6896" w:rsidRPr="0003221B" w:rsidRDefault="004F6896" w:rsidP="004F6896">
      <w:pPr>
        <w:pStyle w:val="Odstavecseseznamem"/>
        <w:numPr>
          <w:ilvl w:val="0"/>
          <w:numId w:val="5"/>
        </w:numPr>
        <w:jc w:val="both"/>
        <w:rPr>
          <w:rFonts w:cstheme="minorHAnsi"/>
          <w:sz w:val="22"/>
          <w:szCs w:val="22"/>
        </w:rPr>
      </w:pPr>
      <w:r w:rsidRPr="0003221B">
        <w:rPr>
          <w:rFonts w:cstheme="minorHAnsi"/>
          <w:sz w:val="22"/>
          <w:szCs w:val="22"/>
        </w:rPr>
        <w:t>M4-Viability</w:t>
      </w:r>
    </w:p>
    <w:p w14:paraId="63F164B6" w14:textId="77777777" w:rsidR="004F6896" w:rsidRPr="0003221B" w:rsidRDefault="004F6896" w:rsidP="004F6896">
      <w:pPr>
        <w:pStyle w:val="Odstavecseseznamem"/>
        <w:numPr>
          <w:ilvl w:val="0"/>
          <w:numId w:val="5"/>
        </w:numPr>
        <w:jc w:val="both"/>
        <w:rPr>
          <w:rFonts w:cstheme="minorHAnsi"/>
          <w:sz w:val="22"/>
          <w:szCs w:val="22"/>
        </w:rPr>
      </w:pPr>
      <w:r w:rsidRPr="0003221B">
        <w:rPr>
          <w:rFonts w:cstheme="minorHAnsi"/>
          <w:sz w:val="22"/>
          <w:szCs w:val="22"/>
        </w:rPr>
        <w:t>M5-Strategy and Policies</w:t>
      </w:r>
    </w:p>
    <w:p w14:paraId="5CA5CC7B" w14:textId="77777777" w:rsidR="004F6896" w:rsidRPr="0003221B" w:rsidRDefault="004F6896" w:rsidP="004B29CF">
      <w:pPr>
        <w:jc w:val="both"/>
        <w:rPr>
          <w:sz w:val="22"/>
          <w:szCs w:val="22"/>
        </w:rPr>
      </w:pPr>
      <w:r w:rsidRPr="0003221B">
        <w:rPr>
          <w:sz w:val="22"/>
          <w:szCs w:val="22"/>
        </w:rPr>
        <w:t xml:space="preserve">The evaluation at national level is carried out by the Research, Development and Innovation Council, the Expert and Advisory body of the Czech Government and is focused on modules M1 and M2. </w:t>
      </w:r>
    </w:p>
    <w:p w14:paraId="6F2595A9" w14:textId="77777777" w:rsidR="004F6896" w:rsidRPr="0003221B" w:rsidRDefault="004F6896" w:rsidP="004B29CF">
      <w:pPr>
        <w:jc w:val="both"/>
        <w:rPr>
          <w:sz w:val="22"/>
          <w:szCs w:val="22"/>
        </w:rPr>
      </w:pPr>
      <w:r w:rsidRPr="0003221B">
        <w:rPr>
          <w:sz w:val="22"/>
          <w:szCs w:val="22"/>
        </w:rPr>
        <w:t xml:space="preserve">You, as an evaluator, are currently part of the evaluation at the level of the grant provider for the long-term conceptual development of the research organization, which is a university. This evaluation focuses on modules M3, M4 and M5. The combination of outcomes from the evaluation at national and provider level will then give an overall picture of the research organisation. The outcome from the evaluation of the university at the national level is available as an annex to the self-evaluation report for your information. The M3 module provides information about the social relevance of the research, development and innovation of the evaluated university in detail providing information on the extent and quality of the results of individual components and fields. The outcome from the evaluation in Modules M4 and M5 will form a single whole because they represent the conceptual unit (module M4 – Retrospective data and module M5 – SWOT analysis with projection to the setting of the main objective, vision in accordance with the mission of the University and Development of strategy and conception). </w:t>
      </w:r>
    </w:p>
    <w:p w14:paraId="08F47262" w14:textId="77777777" w:rsidR="002F519B" w:rsidRPr="0003221B" w:rsidRDefault="002F519B" w:rsidP="002F519B">
      <w:pPr>
        <w:jc w:val="both"/>
        <w:rPr>
          <w:sz w:val="22"/>
          <w:szCs w:val="22"/>
        </w:rPr>
      </w:pPr>
      <w:bookmarkStart w:id="0" w:name="_Toc13750148"/>
      <w:r w:rsidRPr="0003221B">
        <w:rPr>
          <w:sz w:val="22"/>
          <w:szCs w:val="22"/>
        </w:rPr>
        <w:t xml:space="preserve">The evaluation of universities in all 5 modules is carried out in the Czech Republic for the first time. The parallel aim of the evaluation is therefore to gain experience in evaluating and verifying the suitability of the chosen model, especially for getting feedback from the university for its further institutional activities in the field of research, experimental development and innovation. The outcome from the evaluation in Modules M3, M4 and M5 expresses the level of the evaluated </w:t>
      </w:r>
      <w:proofErr w:type="gramStart"/>
      <w:r w:rsidRPr="0003221B">
        <w:rPr>
          <w:sz w:val="22"/>
          <w:szCs w:val="22"/>
        </w:rPr>
        <w:t>university,</w:t>
      </w:r>
      <w:proofErr w:type="gramEnd"/>
      <w:r w:rsidRPr="0003221B">
        <w:rPr>
          <w:sz w:val="22"/>
          <w:szCs w:val="22"/>
        </w:rPr>
        <w:t xml:space="preserve"> horizontal comparison of the individual evaluated university will not be carried out. The evaluators compare the university with the usual level of universities based on their expert knowledge. The evaluation will be carried out in five-year cycles, with the following evaluation assessing the progress of the university and the application of the recommendations provided. Written evaluation and recommendations are therefore very important part of the evaluation.</w:t>
      </w:r>
    </w:p>
    <w:p w14:paraId="53F7963E" w14:textId="24D4E19C" w:rsidR="00B04EA0" w:rsidRPr="002F519B" w:rsidRDefault="00B04EA0" w:rsidP="002F519B">
      <w:pPr>
        <w:jc w:val="both"/>
        <w:rPr>
          <w:sz w:val="22"/>
          <w:szCs w:val="22"/>
        </w:rPr>
      </w:pPr>
      <w:r w:rsidRPr="002F519B">
        <w:rPr>
          <w:sz w:val="22"/>
          <w:szCs w:val="22"/>
        </w:rPr>
        <w:br w:type="page"/>
      </w:r>
    </w:p>
    <w:bookmarkEnd w:id="0"/>
    <w:p w14:paraId="6C479CEB" w14:textId="273C8265" w:rsidR="008C7192" w:rsidRPr="004F6896" w:rsidRDefault="002F519B" w:rsidP="002F519B">
      <w:pPr>
        <w:jc w:val="center"/>
        <w:rPr>
          <w:rFonts w:cstheme="minorHAnsi"/>
          <w:b/>
          <w:color w:val="4F868E"/>
          <w:sz w:val="22"/>
          <w:szCs w:val="22"/>
        </w:rPr>
      </w:pPr>
      <w:r w:rsidRPr="002F519B">
        <w:rPr>
          <w:rFonts w:asciiTheme="majorHAnsi" w:eastAsiaTheme="majorEastAsia" w:hAnsiTheme="majorHAnsi" w:cstheme="majorBidi"/>
          <w:b/>
          <w:bCs/>
          <w:sz w:val="28"/>
          <w:szCs w:val="26"/>
          <w:lang w:val="cs-CZ"/>
        </w:rPr>
        <w:lastRenderedPageBreak/>
        <w:t>INSTRUCTIONS FOR EVALUATORS</w:t>
      </w:r>
    </w:p>
    <w:p w14:paraId="5278F51A" w14:textId="77777777" w:rsidR="002F519B" w:rsidRPr="0003221B" w:rsidRDefault="002F519B" w:rsidP="00C84D6B">
      <w:pPr>
        <w:shd w:val="clear" w:color="auto" w:fill="D9E2F3" w:themeFill="accent1" w:themeFillTint="33"/>
        <w:jc w:val="both"/>
        <w:rPr>
          <w:rFonts w:cstheme="minorHAnsi"/>
          <w:szCs w:val="22"/>
        </w:rPr>
      </w:pPr>
      <w:r w:rsidRPr="0003221B">
        <w:rPr>
          <w:rFonts w:cstheme="minorHAnsi"/>
          <w:szCs w:val="22"/>
        </w:rPr>
        <w:t xml:space="preserve">The section below introduces the basic information in relation to the method of evaluation and the specifics of each module M3 to M5. The information relates to individual specifics for each module, evaluation criteria and evaluation scales. </w:t>
      </w:r>
    </w:p>
    <w:p w14:paraId="47CD6642" w14:textId="77777777" w:rsidR="002F519B" w:rsidRPr="0003221B" w:rsidRDefault="002F519B" w:rsidP="00C84D6B">
      <w:pPr>
        <w:shd w:val="clear" w:color="auto" w:fill="D9E2F3" w:themeFill="accent1" w:themeFillTint="33"/>
        <w:jc w:val="both"/>
        <w:rPr>
          <w:rFonts w:cstheme="minorHAnsi"/>
          <w:szCs w:val="22"/>
        </w:rPr>
      </w:pPr>
    </w:p>
    <w:p w14:paraId="749AB7F7" w14:textId="055FD079" w:rsidR="00C27046" w:rsidRPr="0003221B" w:rsidRDefault="002F519B" w:rsidP="00C84D6B">
      <w:pPr>
        <w:shd w:val="clear" w:color="auto" w:fill="D9E2F3" w:themeFill="accent1" w:themeFillTint="33"/>
        <w:jc w:val="both"/>
        <w:rPr>
          <w:rFonts w:cstheme="minorHAnsi"/>
          <w:b/>
          <w:szCs w:val="22"/>
        </w:rPr>
      </w:pPr>
      <w:r w:rsidRPr="0003221B">
        <w:rPr>
          <w:rFonts w:cstheme="minorHAnsi"/>
          <w:b/>
          <w:szCs w:val="22"/>
        </w:rPr>
        <w:t>Please read the following section before approaching to your evaluation.</w:t>
      </w:r>
    </w:p>
    <w:p w14:paraId="542771C7" w14:textId="77777777" w:rsidR="00B51B2B" w:rsidRPr="004F6896" w:rsidRDefault="00B51B2B" w:rsidP="00632B35">
      <w:pPr>
        <w:jc w:val="both"/>
        <w:rPr>
          <w:rFonts w:cstheme="minorHAnsi"/>
          <w:sz w:val="22"/>
          <w:szCs w:val="22"/>
        </w:rPr>
      </w:pPr>
    </w:p>
    <w:p w14:paraId="552BC0A9" w14:textId="77777777" w:rsidR="008C36A4" w:rsidRPr="004F6896" w:rsidRDefault="008C36A4" w:rsidP="00632B35">
      <w:pPr>
        <w:jc w:val="both"/>
        <w:rPr>
          <w:rFonts w:cstheme="minorHAnsi"/>
          <w:sz w:val="22"/>
          <w:szCs w:val="22"/>
        </w:rPr>
      </w:pPr>
    </w:p>
    <w:p w14:paraId="337A6782" w14:textId="27336100" w:rsidR="00A77A82" w:rsidRPr="004F6896" w:rsidRDefault="00A77A82" w:rsidP="0026320F">
      <w:pPr>
        <w:pStyle w:val="Nadpis3"/>
      </w:pPr>
      <w:bookmarkStart w:id="1" w:name="_Toc5133495"/>
      <w:bookmarkStart w:id="2" w:name="_Toc13750150"/>
      <w:r w:rsidRPr="004F6896">
        <w:t>MODUL</w:t>
      </w:r>
      <w:r w:rsidR="002F519B">
        <w:t>E</w:t>
      </w:r>
      <w:r w:rsidRPr="004F6896">
        <w:t xml:space="preserve"> </w:t>
      </w:r>
      <w:r w:rsidR="00003D20" w:rsidRPr="004F6896">
        <w:t>M</w:t>
      </w:r>
      <w:r w:rsidRPr="004F6896">
        <w:t xml:space="preserve">3 </w:t>
      </w:r>
      <w:bookmarkEnd w:id="1"/>
      <w:bookmarkEnd w:id="2"/>
      <w:r w:rsidR="002F519B">
        <w:t>SOCIAL RELEVANCE</w:t>
      </w:r>
    </w:p>
    <w:p w14:paraId="31F21218" w14:textId="77777777" w:rsidR="009D0D31" w:rsidRPr="004F6896" w:rsidRDefault="009D0D31" w:rsidP="00632B35">
      <w:pPr>
        <w:rPr>
          <w:rFonts w:cstheme="minorHAnsi"/>
          <w:b/>
          <w:color w:val="4F868E"/>
          <w:sz w:val="26"/>
          <w:szCs w:val="26"/>
        </w:rPr>
      </w:pPr>
    </w:p>
    <w:p w14:paraId="747222C5" w14:textId="77777777" w:rsidR="005E3833" w:rsidRPr="0003221B" w:rsidRDefault="005E3833" w:rsidP="008234AF">
      <w:pPr>
        <w:jc w:val="both"/>
        <w:rPr>
          <w:szCs w:val="22"/>
        </w:rPr>
      </w:pPr>
      <w:r w:rsidRPr="0003221B">
        <w:rPr>
          <w:szCs w:val="22"/>
        </w:rPr>
        <w:t>This module evaluates the positive impact of research, development and innovation and its results on society and individuals. The social relevance criterion concerns applied research results that are of direct significance for the economy, state and public administration, and cultural and social policy. This module therefore concerns the evaluation of the impact of research results, experimental development and innovation and is therefore complementary to modules 1 and 2.</w:t>
      </w:r>
    </w:p>
    <w:p w14:paraId="59648B0D" w14:textId="5331FC88" w:rsidR="005E3833" w:rsidRPr="0003221B" w:rsidRDefault="005E3833" w:rsidP="008234AF">
      <w:pPr>
        <w:jc w:val="both"/>
        <w:rPr>
          <w:rFonts w:cstheme="minorHAnsi"/>
          <w:szCs w:val="22"/>
        </w:rPr>
      </w:pPr>
      <w:r w:rsidRPr="0003221B">
        <w:rPr>
          <w:rFonts w:cstheme="minorHAnsi"/>
          <w:szCs w:val="22"/>
        </w:rPr>
        <w:t>In this case, under module M3 is the evaluated unit university.</w:t>
      </w:r>
    </w:p>
    <w:p w14:paraId="3FB1CDFE" w14:textId="77777777" w:rsidR="005E3833" w:rsidRPr="0003221B" w:rsidRDefault="005E3833" w:rsidP="008234AF">
      <w:pPr>
        <w:jc w:val="both"/>
        <w:rPr>
          <w:rFonts w:cstheme="minorHAnsi"/>
          <w:szCs w:val="22"/>
        </w:rPr>
      </w:pPr>
    </w:p>
    <w:p w14:paraId="23384D63" w14:textId="56BD21C7" w:rsidR="005E3833" w:rsidRPr="0003221B" w:rsidRDefault="005E3833" w:rsidP="008234AF">
      <w:pPr>
        <w:jc w:val="both"/>
        <w:rPr>
          <w:rFonts w:cstheme="minorHAnsi"/>
          <w:szCs w:val="22"/>
        </w:rPr>
      </w:pPr>
      <w:r w:rsidRPr="0003221B">
        <w:rPr>
          <w:rFonts w:cstheme="minorHAnsi"/>
          <w:szCs w:val="22"/>
        </w:rPr>
        <w:t>As the individual criteria have different degrees of relevance. Module M3 expresses the indicative relevance of each criterion in the form of a number of stars.</w:t>
      </w:r>
    </w:p>
    <w:p w14:paraId="0BB67D4C" w14:textId="77777777" w:rsidR="00D56B71" w:rsidRPr="0003221B" w:rsidRDefault="00D56B71" w:rsidP="008234AF">
      <w:pPr>
        <w:jc w:val="both"/>
        <w:rPr>
          <w:rFonts w:cstheme="minorHAnsi"/>
          <w:szCs w:val="22"/>
        </w:rPr>
      </w:pPr>
    </w:p>
    <w:p w14:paraId="3E20D556" w14:textId="5C65D4C8" w:rsidR="007C07D3" w:rsidRPr="0003221B" w:rsidRDefault="005E3833" w:rsidP="007C07D3">
      <w:pPr>
        <w:pStyle w:val="Nzev"/>
        <w:outlineLvl w:val="9"/>
        <w:rPr>
          <w:sz w:val="24"/>
          <w:lang w:val="en-GB"/>
        </w:rPr>
      </w:pPr>
      <w:r w:rsidRPr="0003221B">
        <w:rPr>
          <w:sz w:val="24"/>
          <w:lang w:val="en-GB"/>
        </w:rPr>
        <w:t>The indicative relevance of each criterion (number of stars) is defined as follows:</w:t>
      </w:r>
    </w:p>
    <w:tbl>
      <w:tblPr>
        <w:tblStyle w:val="Mkatabulky"/>
        <w:tblW w:w="0" w:type="auto"/>
        <w:jc w:val="center"/>
        <w:tblLook w:val="04A0" w:firstRow="1" w:lastRow="0" w:firstColumn="1" w:lastColumn="0" w:noHBand="0" w:noVBand="1"/>
      </w:tblPr>
      <w:tblGrid>
        <w:gridCol w:w="1242"/>
        <w:gridCol w:w="2694"/>
      </w:tblGrid>
      <w:tr w:rsidR="00DB3B24" w:rsidRPr="004F6896" w14:paraId="21306EEE" w14:textId="77777777" w:rsidTr="00DB3B24">
        <w:trPr>
          <w:jc w:val="center"/>
        </w:trPr>
        <w:tc>
          <w:tcPr>
            <w:tcW w:w="3936" w:type="dxa"/>
            <w:gridSpan w:val="2"/>
            <w:shd w:val="clear" w:color="auto" w:fill="D9E2F3" w:themeFill="accent1" w:themeFillTint="33"/>
          </w:tcPr>
          <w:p w14:paraId="2F8F22A2" w14:textId="3A76F621" w:rsidR="00DB3B24" w:rsidRPr="004F6896" w:rsidRDefault="005E3833" w:rsidP="008C36A4">
            <w:pPr>
              <w:jc w:val="center"/>
              <w:rPr>
                <w:lang w:val="en-GB" w:eastAsia="cs-CZ"/>
              </w:rPr>
            </w:pPr>
            <w:r>
              <w:rPr>
                <w:lang w:val="en-GB" w:eastAsia="cs-CZ"/>
              </w:rPr>
              <w:t>Relevance of criteria</w:t>
            </w:r>
          </w:p>
        </w:tc>
      </w:tr>
      <w:tr w:rsidR="00DB3B24" w:rsidRPr="004F6896" w14:paraId="420FB939" w14:textId="77777777" w:rsidTr="00DB3B24">
        <w:trPr>
          <w:jc w:val="center"/>
        </w:trPr>
        <w:tc>
          <w:tcPr>
            <w:tcW w:w="1242" w:type="dxa"/>
          </w:tcPr>
          <w:p w14:paraId="5A1C5E47" w14:textId="578B825D" w:rsidR="00DB3B24" w:rsidRPr="004F6896" w:rsidRDefault="00DB3B24" w:rsidP="00DB3B24">
            <w:pPr>
              <w:rPr>
                <w:lang w:val="en-GB" w:eastAsia="cs-CZ"/>
              </w:rPr>
            </w:pPr>
            <w:r w:rsidRPr="004F6896">
              <w:rPr>
                <w:lang w:val="en-GB" w:eastAsia="cs-CZ"/>
              </w:rPr>
              <w:t>5*</w:t>
            </w:r>
          </w:p>
        </w:tc>
        <w:tc>
          <w:tcPr>
            <w:tcW w:w="2694" w:type="dxa"/>
          </w:tcPr>
          <w:p w14:paraId="0D599E04" w14:textId="23A8D9D2" w:rsidR="00DB3B24" w:rsidRPr="004F6896" w:rsidRDefault="0003221B" w:rsidP="00DB3B24">
            <w:pPr>
              <w:rPr>
                <w:lang w:val="en-GB" w:eastAsia="cs-CZ"/>
              </w:rPr>
            </w:pPr>
            <w:r>
              <w:rPr>
                <w:lang w:val="en-GB" w:eastAsia="cs-CZ"/>
              </w:rPr>
              <w:t>H</w:t>
            </w:r>
            <w:r w:rsidR="005E3833">
              <w:rPr>
                <w:lang w:val="en-GB" w:eastAsia="cs-CZ"/>
              </w:rPr>
              <w:t>ighly relevant</w:t>
            </w:r>
          </w:p>
        </w:tc>
      </w:tr>
      <w:tr w:rsidR="00DB3B24" w:rsidRPr="004F6896" w14:paraId="1B79FB5C" w14:textId="77777777" w:rsidTr="00DB3B24">
        <w:trPr>
          <w:jc w:val="center"/>
        </w:trPr>
        <w:tc>
          <w:tcPr>
            <w:tcW w:w="1242" w:type="dxa"/>
          </w:tcPr>
          <w:p w14:paraId="70419B44" w14:textId="1E150593" w:rsidR="00DB3B24" w:rsidRPr="004F6896" w:rsidRDefault="00DB3B24" w:rsidP="00DB3B24">
            <w:pPr>
              <w:rPr>
                <w:lang w:val="en-GB" w:eastAsia="cs-CZ"/>
              </w:rPr>
            </w:pPr>
            <w:r w:rsidRPr="004F6896">
              <w:rPr>
                <w:lang w:val="en-GB" w:eastAsia="cs-CZ"/>
              </w:rPr>
              <w:t>4*</w:t>
            </w:r>
          </w:p>
        </w:tc>
        <w:tc>
          <w:tcPr>
            <w:tcW w:w="2694" w:type="dxa"/>
          </w:tcPr>
          <w:p w14:paraId="1FEE7E8F" w14:textId="1A982BC3" w:rsidR="00DB3B24" w:rsidRPr="004F6896" w:rsidRDefault="0003221B" w:rsidP="00DB3B24">
            <w:pPr>
              <w:rPr>
                <w:lang w:val="en-GB" w:eastAsia="cs-CZ"/>
              </w:rPr>
            </w:pPr>
            <w:r>
              <w:rPr>
                <w:lang w:val="en-GB" w:eastAsia="cs-CZ"/>
              </w:rPr>
              <w:t>S</w:t>
            </w:r>
            <w:r w:rsidR="005E3833">
              <w:rPr>
                <w:lang w:val="en-GB" w:eastAsia="cs-CZ"/>
              </w:rPr>
              <w:t>ignificantly relevant</w:t>
            </w:r>
          </w:p>
        </w:tc>
      </w:tr>
      <w:tr w:rsidR="00DB3B24" w:rsidRPr="004F6896" w14:paraId="647E3EAA" w14:textId="77777777" w:rsidTr="00DB3B24">
        <w:trPr>
          <w:jc w:val="center"/>
        </w:trPr>
        <w:tc>
          <w:tcPr>
            <w:tcW w:w="1242" w:type="dxa"/>
          </w:tcPr>
          <w:p w14:paraId="31ACAFDF" w14:textId="27839F70" w:rsidR="00DB3B24" w:rsidRPr="004F6896" w:rsidRDefault="00DB3B24" w:rsidP="00DB3B24">
            <w:pPr>
              <w:rPr>
                <w:lang w:val="en-GB" w:eastAsia="cs-CZ"/>
              </w:rPr>
            </w:pPr>
            <w:r w:rsidRPr="004F6896">
              <w:rPr>
                <w:lang w:val="en-GB" w:eastAsia="cs-CZ"/>
              </w:rPr>
              <w:t>3*</w:t>
            </w:r>
          </w:p>
        </w:tc>
        <w:tc>
          <w:tcPr>
            <w:tcW w:w="2694" w:type="dxa"/>
          </w:tcPr>
          <w:p w14:paraId="48E3C15F" w14:textId="017D49A0" w:rsidR="00DB3B24" w:rsidRPr="004F6896" w:rsidRDefault="0003221B" w:rsidP="00DB3B24">
            <w:pPr>
              <w:rPr>
                <w:lang w:val="en-GB" w:eastAsia="cs-CZ"/>
              </w:rPr>
            </w:pPr>
            <w:r>
              <w:rPr>
                <w:lang w:val="en-GB" w:eastAsia="cs-CZ"/>
              </w:rPr>
              <w:t>R</w:t>
            </w:r>
            <w:r w:rsidR="005E3833">
              <w:rPr>
                <w:lang w:val="en-GB" w:eastAsia="cs-CZ"/>
              </w:rPr>
              <w:t>elevant</w:t>
            </w:r>
          </w:p>
        </w:tc>
      </w:tr>
      <w:tr w:rsidR="00DB3B24" w:rsidRPr="004F6896" w14:paraId="61F3DAF9" w14:textId="77777777" w:rsidTr="00DB3B24">
        <w:trPr>
          <w:jc w:val="center"/>
        </w:trPr>
        <w:tc>
          <w:tcPr>
            <w:tcW w:w="1242" w:type="dxa"/>
          </w:tcPr>
          <w:p w14:paraId="5A36E1D6" w14:textId="7F8846A7" w:rsidR="00DB3B24" w:rsidRPr="004F6896" w:rsidRDefault="00DB3B24" w:rsidP="00DB3B24">
            <w:pPr>
              <w:rPr>
                <w:lang w:val="en-GB" w:eastAsia="cs-CZ"/>
              </w:rPr>
            </w:pPr>
            <w:r w:rsidRPr="004F6896">
              <w:rPr>
                <w:lang w:val="en-GB" w:eastAsia="cs-CZ"/>
              </w:rPr>
              <w:t>2*</w:t>
            </w:r>
          </w:p>
        </w:tc>
        <w:tc>
          <w:tcPr>
            <w:tcW w:w="2694" w:type="dxa"/>
          </w:tcPr>
          <w:p w14:paraId="0682C608" w14:textId="0C0E9C9C" w:rsidR="00DB3B24" w:rsidRPr="004F6896" w:rsidRDefault="0003221B" w:rsidP="00DB3B24">
            <w:pPr>
              <w:rPr>
                <w:lang w:val="en-GB" w:eastAsia="cs-CZ"/>
              </w:rPr>
            </w:pPr>
            <w:r>
              <w:rPr>
                <w:lang w:val="en-GB" w:eastAsia="cs-CZ"/>
              </w:rPr>
              <w:t>P</w:t>
            </w:r>
            <w:r w:rsidR="005E3833">
              <w:rPr>
                <w:lang w:val="en-GB" w:eastAsia="cs-CZ"/>
              </w:rPr>
              <w:t>artially relevant</w:t>
            </w:r>
          </w:p>
        </w:tc>
      </w:tr>
      <w:tr w:rsidR="00DB3B24" w:rsidRPr="004F6896" w14:paraId="04DE835D" w14:textId="77777777" w:rsidTr="00DB3B24">
        <w:trPr>
          <w:jc w:val="center"/>
        </w:trPr>
        <w:tc>
          <w:tcPr>
            <w:tcW w:w="1242" w:type="dxa"/>
          </w:tcPr>
          <w:p w14:paraId="632479E4" w14:textId="2A0B7300" w:rsidR="00DB3B24" w:rsidRPr="004F6896" w:rsidRDefault="00DB3B24" w:rsidP="00DB3B24">
            <w:pPr>
              <w:rPr>
                <w:lang w:val="en-GB" w:eastAsia="cs-CZ"/>
              </w:rPr>
            </w:pPr>
            <w:r w:rsidRPr="004F6896">
              <w:rPr>
                <w:lang w:val="en-GB" w:eastAsia="cs-CZ"/>
              </w:rPr>
              <w:t>1*</w:t>
            </w:r>
          </w:p>
        </w:tc>
        <w:tc>
          <w:tcPr>
            <w:tcW w:w="2694" w:type="dxa"/>
          </w:tcPr>
          <w:p w14:paraId="09650E33" w14:textId="79A462A0" w:rsidR="00DB3B24" w:rsidRPr="004F6896" w:rsidRDefault="0003221B" w:rsidP="00DB3B24">
            <w:pPr>
              <w:rPr>
                <w:lang w:val="en-GB" w:eastAsia="cs-CZ"/>
              </w:rPr>
            </w:pPr>
            <w:r>
              <w:rPr>
                <w:lang w:val="en-GB" w:eastAsia="cs-CZ"/>
              </w:rPr>
              <w:t>L</w:t>
            </w:r>
            <w:r w:rsidR="005E3833">
              <w:rPr>
                <w:lang w:val="en-GB" w:eastAsia="cs-CZ"/>
              </w:rPr>
              <w:t>ow relevance</w:t>
            </w:r>
          </w:p>
        </w:tc>
      </w:tr>
    </w:tbl>
    <w:p w14:paraId="6DD26F9B" w14:textId="77777777" w:rsidR="00777C28" w:rsidRPr="004F6896" w:rsidRDefault="00777C28" w:rsidP="00777C28">
      <w:pPr>
        <w:pStyle w:val="Nzev"/>
        <w:outlineLvl w:val="9"/>
        <w:rPr>
          <w:sz w:val="2"/>
          <w:szCs w:val="2"/>
          <w:lang w:val="en-GB"/>
        </w:rPr>
      </w:pPr>
      <w:bookmarkStart w:id="3" w:name="_Toc5119913"/>
    </w:p>
    <w:p w14:paraId="5A8770A7" w14:textId="77777777" w:rsidR="005E3833" w:rsidRDefault="005E3833" w:rsidP="00777C28">
      <w:pPr>
        <w:pStyle w:val="Nzev"/>
        <w:outlineLvl w:val="9"/>
        <w:rPr>
          <w:lang w:val="en-GB"/>
        </w:rPr>
      </w:pPr>
    </w:p>
    <w:p w14:paraId="5F1AF460" w14:textId="28BC4A9F" w:rsidR="00436498" w:rsidRPr="0003221B" w:rsidRDefault="005E3833" w:rsidP="00777C28">
      <w:pPr>
        <w:pStyle w:val="Nzev"/>
        <w:outlineLvl w:val="9"/>
        <w:rPr>
          <w:sz w:val="24"/>
          <w:lang w:val="en-GB"/>
        </w:rPr>
      </w:pPr>
      <w:r w:rsidRPr="0003221B">
        <w:rPr>
          <w:sz w:val="24"/>
          <w:lang w:val="en-GB"/>
        </w:rPr>
        <w:t>The total number of stars represents total indicative relevance in Module M3 for each criterion:</w:t>
      </w:r>
    </w:p>
    <w:tbl>
      <w:tblPr>
        <w:tblStyle w:val="Mkatabulky"/>
        <w:tblW w:w="9345" w:type="dxa"/>
        <w:tblInd w:w="-23" w:type="dxa"/>
        <w:tblLayout w:type="fixed"/>
        <w:tblLook w:val="04A0" w:firstRow="1" w:lastRow="0" w:firstColumn="1" w:lastColumn="0" w:noHBand="0" w:noVBand="1"/>
      </w:tblPr>
      <w:tblGrid>
        <w:gridCol w:w="667"/>
        <w:gridCol w:w="7544"/>
        <w:gridCol w:w="1134"/>
      </w:tblGrid>
      <w:tr w:rsidR="00C84D6B" w:rsidRPr="004F6896" w14:paraId="24F56A56" w14:textId="77777777" w:rsidTr="005E3833">
        <w:trPr>
          <w:cantSplit/>
          <w:trHeight w:val="611"/>
        </w:trPr>
        <w:tc>
          <w:tcPr>
            <w:tcW w:w="8211" w:type="dxa"/>
            <w:gridSpan w:val="2"/>
            <w:tcBorders>
              <w:top w:val="single" w:sz="12" w:space="0" w:color="auto"/>
              <w:left w:val="single" w:sz="12" w:space="0" w:color="auto"/>
              <w:bottom w:val="single" w:sz="12" w:space="0" w:color="auto"/>
              <w:right w:val="single" w:sz="2" w:space="0" w:color="auto"/>
            </w:tcBorders>
            <w:shd w:val="clear" w:color="auto" w:fill="D9E2F3" w:themeFill="accent1" w:themeFillTint="33"/>
            <w:vAlign w:val="center"/>
          </w:tcPr>
          <w:bookmarkEnd w:id="3"/>
          <w:p w14:paraId="7E99A80C" w14:textId="22030E38" w:rsidR="00C84D6B" w:rsidRPr="004F6896" w:rsidRDefault="005E3833" w:rsidP="00D56B71">
            <w:pPr>
              <w:jc w:val="center"/>
              <w:rPr>
                <w:rFonts w:cstheme="minorHAnsi"/>
                <w:lang w:val="en-GB"/>
              </w:rPr>
            </w:pPr>
            <w:r>
              <w:rPr>
                <w:rFonts w:cstheme="minorHAnsi"/>
                <w:lang w:val="en-GB"/>
              </w:rPr>
              <w:t>Criteria</w:t>
            </w:r>
          </w:p>
        </w:tc>
        <w:tc>
          <w:tcPr>
            <w:tcW w:w="1134" w:type="dxa"/>
            <w:tcBorders>
              <w:top w:val="single" w:sz="12" w:space="0" w:color="auto"/>
              <w:left w:val="single" w:sz="2" w:space="0" w:color="auto"/>
              <w:bottom w:val="single" w:sz="12" w:space="0" w:color="auto"/>
            </w:tcBorders>
            <w:shd w:val="clear" w:color="auto" w:fill="D9E2F3" w:themeFill="accent1" w:themeFillTint="33"/>
            <w:vAlign w:val="center"/>
          </w:tcPr>
          <w:p w14:paraId="67D0C50D" w14:textId="44D3F5DE" w:rsidR="00C84D6B" w:rsidRPr="004F6896" w:rsidRDefault="005E3833" w:rsidP="005E3833">
            <w:pPr>
              <w:jc w:val="center"/>
              <w:rPr>
                <w:rFonts w:cstheme="minorHAnsi"/>
                <w:lang w:val="en-GB"/>
              </w:rPr>
            </w:pPr>
            <w:r>
              <w:rPr>
                <w:rFonts w:cstheme="minorHAnsi"/>
                <w:lang w:val="en-GB"/>
              </w:rPr>
              <w:t>Police University</w:t>
            </w:r>
          </w:p>
        </w:tc>
      </w:tr>
      <w:tr w:rsidR="00C84D6B" w:rsidRPr="004F6896" w14:paraId="0E2498B7" w14:textId="77777777" w:rsidTr="005E3833">
        <w:trPr>
          <w:trHeight w:val="340"/>
        </w:trPr>
        <w:tc>
          <w:tcPr>
            <w:tcW w:w="667" w:type="dxa"/>
            <w:tcBorders>
              <w:top w:val="single" w:sz="12" w:space="0" w:color="auto"/>
              <w:left w:val="single" w:sz="12" w:space="0" w:color="auto"/>
            </w:tcBorders>
            <w:shd w:val="clear" w:color="auto" w:fill="auto"/>
            <w:vAlign w:val="center"/>
          </w:tcPr>
          <w:p w14:paraId="75FD3A22" w14:textId="77777777" w:rsidR="00C84D6B" w:rsidRPr="004F6896" w:rsidRDefault="00C84D6B" w:rsidP="00C84D6B">
            <w:pPr>
              <w:rPr>
                <w:rFonts w:cstheme="minorHAnsi"/>
                <w:lang w:val="en-GB"/>
              </w:rPr>
            </w:pPr>
            <w:r w:rsidRPr="004F6896">
              <w:rPr>
                <w:rFonts w:cstheme="minorHAnsi"/>
                <w:lang w:val="en-GB"/>
              </w:rPr>
              <w:t>3.2</w:t>
            </w:r>
          </w:p>
        </w:tc>
        <w:tc>
          <w:tcPr>
            <w:tcW w:w="7544" w:type="dxa"/>
            <w:tcBorders>
              <w:top w:val="single" w:sz="12" w:space="0" w:color="auto"/>
              <w:right w:val="single" w:sz="2" w:space="0" w:color="auto"/>
            </w:tcBorders>
            <w:shd w:val="clear" w:color="auto" w:fill="auto"/>
            <w:vAlign w:val="center"/>
          </w:tcPr>
          <w:p w14:paraId="0EAC22D7" w14:textId="3DCDE74F" w:rsidR="00C84D6B" w:rsidRPr="004F6896" w:rsidRDefault="005E3833" w:rsidP="00C84D6B">
            <w:pPr>
              <w:rPr>
                <w:rFonts w:cstheme="minorHAnsi"/>
                <w:lang w:val="en-GB"/>
              </w:rPr>
            </w:pPr>
            <w:r w:rsidRPr="005E3833">
              <w:rPr>
                <w:rFonts w:cstheme="minorHAnsi"/>
                <w:lang w:val="en-GB"/>
              </w:rPr>
              <w:t>Applied research projects</w:t>
            </w:r>
          </w:p>
        </w:tc>
        <w:tc>
          <w:tcPr>
            <w:tcW w:w="1134" w:type="dxa"/>
            <w:tcBorders>
              <w:top w:val="single" w:sz="12" w:space="0" w:color="auto"/>
              <w:left w:val="single" w:sz="2" w:space="0" w:color="auto"/>
            </w:tcBorders>
            <w:shd w:val="clear" w:color="auto" w:fill="auto"/>
            <w:vAlign w:val="center"/>
          </w:tcPr>
          <w:p w14:paraId="7CC14893" w14:textId="4E0E7571" w:rsidR="00C84D6B" w:rsidRPr="004F6896" w:rsidRDefault="00C84D6B" w:rsidP="0049695D">
            <w:pPr>
              <w:jc w:val="center"/>
              <w:rPr>
                <w:rFonts w:cstheme="minorHAnsi"/>
                <w:lang w:val="en-GB"/>
              </w:rPr>
            </w:pPr>
            <w:r w:rsidRPr="004F6896">
              <w:rPr>
                <w:rFonts w:cstheme="minorHAnsi"/>
                <w:lang w:val="en-GB"/>
              </w:rPr>
              <w:t>3*</w:t>
            </w:r>
          </w:p>
        </w:tc>
      </w:tr>
      <w:tr w:rsidR="00C84D6B" w:rsidRPr="004F6896" w14:paraId="031803DA" w14:textId="77777777" w:rsidTr="005E3833">
        <w:trPr>
          <w:trHeight w:val="340"/>
        </w:trPr>
        <w:tc>
          <w:tcPr>
            <w:tcW w:w="667" w:type="dxa"/>
            <w:tcBorders>
              <w:left w:val="single" w:sz="12" w:space="0" w:color="auto"/>
            </w:tcBorders>
            <w:shd w:val="clear" w:color="auto" w:fill="auto"/>
            <w:vAlign w:val="center"/>
          </w:tcPr>
          <w:p w14:paraId="4E6CC1C9" w14:textId="77777777" w:rsidR="00C84D6B" w:rsidRPr="004F6896" w:rsidRDefault="00C84D6B" w:rsidP="00C84D6B">
            <w:pPr>
              <w:rPr>
                <w:rFonts w:cstheme="minorHAnsi"/>
                <w:lang w:val="en-GB"/>
              </w:rPr>
            </w:pPr>
            <w:r w:rsidRPr="004F6896">
              <w:rPr>
                <w:rFonts w:cstheme="minorHAnsi"/>
                <w:lang w:val="en-GB"/>
              </w:rPr>
              <w:t>3.5</w:t>
            </w:r>
          </w:p>
        </w:tc>
        <w:tc>
          <w:tcPr>
            <w:tcW w:w="7544" w:type="dxa"/>
            <w:tcBorders>
              <w:right w:val="single" w:sz="2" w:space="0" w:color="auto"/>
            </w:tcBorders>
            <w:shd w:val="clear" w:color="auto" w:fill="auto"/>
            <w:vAlign w:val="center"/>
          </w:tcPr>
          <w:p w14:paraId="3D532DD6" w14:textId="08AF6191" w:rsidR="00C84D6B" w:rsidRPr="004F6896" w:rsidRDefault="005E3833" w:rsidP="00C84D6B">
            <w:pPr>
              <w:rPr>
                <w:rFonts w:cstheme="minorHAnsi"/>
                <w:lang w:val="en-GB"/>
              </w:rPr>
            </w:pPr>
            <w:r w:rsidRPr="005E3833">
              <w:rPr>
                <w:rFonts w:cstheme="minorHAnsi"/>
                <w:lang w:val="en-GB"/>
              </w:rPr>
              <w:t>Applied research results with an economic impact on society</w:t>
            </w:r>
          </w:p>
        </w:tc>
        <w:tc>
          <w:tcPr>
            <w:tcW w:w="1134" w:type="dxa"/>
            <w:tcBorders>
              <w:left w:val="single" w:sz="2" w:space="0" w:color="auto"/>
            </w:tcBorders>
            <w:shd w:val="clear" w:color="auto" w:fill="auto"/>
            <w:vAlign w:val="center"/>
          </w:tcPr>
          <w:p w14:paraId="3B124136" w14:textId="5FC30F4A" w:rsidR="00C84D6B" w:rsidRPr="004F6896" w:rsidRDefault="00C84D6B" w:rsidP="0049695D">
            <w:pPr>
              <w:jc w:val="center"/>
              <w:rPr>
                <w:rFonts w:cstheme="minorHAnsi"/>
                <w:lang w:val="en-GB"/>
              </w:rPr>
            </w:pPr>
            <w:r w:rsidRPr="004F6896">
              <w:rPr>
                <w:rFonts w:cstheme="minorHAnsi"/>
                <w:lang w:val="en-GB"/>
              </w:rPr>
              <w:t>2*</w:t>
            </w:r>
          </w:p>
        </w:tc>
      </w:tr>
      <w:tr w:rsidR="00C84D6B" w:rsidRPr="004F6896" w14:paraId="30A5B727" w14:textId="77777777" w:rsidTr="005E3833">
        <w:trPr>
          <w:trHeight w:val="340"/>
        </w:trPr>
        <w:tc>
          <w:tcPr>
            <w:tcW w:w="667" w:type="dxa"/>
            <w:tcBorders>
              <w:left w:val="single" w:sz="12" w:space="0" w:color="auto"/>
            </w:tcBorders>
            <w:shd w:val="clear" w:color="auto" w:fill="auto"/>
            <w:vAlign w:val="center"/>
          </w:tcPr>
          <w:p w14:paraId="4B586317" w14:textId="77777777" w:rsidR="00C84D6B" w:rsidRPr="004F6896" w:rsidRDefault="00C84D6B" w:rsidP="00C84D6B">
            <w:pPr>
              <w:rPr>
                <w:rFonts w:cstheme="minorHAnsi"/>
                <w:lang w:val="en-GB"/>
              </w:rPr>
            </w:pPr>
            <w:r w:rsidRPr="004F6896">
              <w:rPr>
                <w:rFonts w:cstheme="minorHAnsi"/>
                <w:lang w:val="en-GB"/>
              </w:rPr>
              <w:t>3.6</w:t>
            </w:r>
          </w:p>
        </w:tc>
        <w:tc>
          <w:tcPr>
            <w:tcW w:w="7544" w:type="dxa"/>
            <w:tcBorders>
              <w:right w:val="single" w:sz="2" w:space="0" w:color="auto"/>
            </w:tcBorders>
            <w:shd w:val="clear" w:color="auto" w:fill="auto"/>
            <w:vAlign w:val="center"/>
          </w:tcPr>
          <w:p w14:paraId="18DE393C" w14:textId="4395CC5F" w:rsidR="00C84D6B" w:rsidRPr="004F6896" w:rsidRDefault="005E3833" w:rsidP="00C84D6B">
            <w:pPr>
              <w:rPr>
                <w:rFonts w:cstheme="minorHAnsi"/>
                <w:lang w:val="en-GB"/>
              </w:rPr>
            </w:pPr>
            <w:r w:rsidRPr="005E3833">
              <w:rPr>
                <w:rFonts w:cstheme="minorHAnsi"/>
                <w:lang w:val="en-GB"/>
              </w:rPr>
              <w:t>Applied research results with an impact other than an economic one on society</w:t>
            </w:r>
          </w:p>
        </w:tc>
        <w:tc>
          <w:tcPr>
            <w:tcW w:w="1134" w:type="dxa"/>
            <w:tcBorders>
              <w:left w:val="single" w:sz="2" w:space="0" w:color="auto"/>
            </w:tcBorders>
            <w:shd w:val="clear" w:color="auto" w:fill="auto"/>
            <w:vAlign w:val="center"/>
          </w:tcPr>
          <w:p w14:paraId="20466F0B" w14:textId="646C799A" w:rsidR="00C84D6B" w:rsidRPr="004F6896" w:rsidRDefault="00C84D6B" w:rsidP="0049695D">
            <w:pPr>
              <w:jc w:val="center"/>
              <w:rPr>
                <w:rFonts w:cstheme="minorHAnsi"/>
                <w:lang w:val="en-GB"/>
              </w:rPr>
            </w:pPr>
            <w:r w:rsidRPr="004F6896">
              <w:rPr>
                <w:rFonts w:cstheme="minorHAnsi"/>
                <w:lang w:val="en-GB"/>
              </w:rPr>
              <w:t>5*</w:t>
            </w:r>
          </w:p>
        </w:tc>
      </w:tr>
      <w:tr w:rsidR="00C84D6B" w:rsidRPr="004F6896" w14:paraId="6C045E1A" w14:textId="77777777" w:rsidTr="005E3833">
        <w:trPr>
          <w:trHeight w:val="340"/>
        </w:trPr>
        <w:tc>
          <w:tcPr>
            <w:tcW w:w="667" w:type="dxa"/>
            <w:tcBorders>
              <w:left w:val="single" w:sz="12" w:space="0" w:color="auto"/>
            </w:tcBorders>
            <w:shd w:val="clear" w:color="auto" w:fill="auto"/>
            <w:vAlign w:val="center"/>
          </w:tcPr>
          <w:p w14:paraId="60703326" w14:textId="77777777" w:rsidR="00C84D6B" w:rsidRPr="004F6896" w:rsidRDefault="00C84D6B" w:rsidP="00C84D6B">
            <w:pPr>
              <w:rPr>
                <w:rFonts w:cstheme="minorHAnsi"/>
                <w:lang w:val="en-GB"/>
              </w:rPr>
            </w:pPr>
            <w:r w:rsidRPr="004F6896">
              <w:rPr>
                <w:rFonts w:cstheme="minorHAnsi"/>
                <w:lang w:val="en-GB"/>
              </w:rPr>
              <w:t>3.7</w:t>
            </w:r>
          </w:p>
        </w:tc>
        <w:tc>
          <w:tcPr>
            <w:tcW w:w="7544" w:type="dxa"/>
            <w:tcBorders>
              <w:right w:val="single" w:sz="2" w:space="0" w:color="auto"/>
            </w:tcBorders>
            <w:shd w:val="clear" w:color="auto" w:fill="auto"/>
            <w:vAlign w:val="center"/>
          </w:tcPr>
          <w:p w14:paraId="4B672CCB" w14:textId="58F37DB0" w:rsidR="00C84D6B" w:rsidRPr="004F6896" w:rsidRDefault="005E3833" w:rsidP="00C84D6B">
            <w:pPr>
              <w:rPr>
                <w:rFonts w:cstheme="minorHAnsi"/>
                <w:lang w:val="en-GB"/>
              </w:rPr>
            </w:pPr>
            <w:r w:rsidRPr="005E3833">
              <w:rPr>
                <w:rFonts w:cstheme="minorHAnsi"/>
                <w:lang w:val="en-GB"/>
              </w:rPr>
              <w:t>Evaluated unit’s interactions with the non-academic application/corporate sphere</w:t>
            </w:r>
          </w:p>
        </w:tc>
        <w:tc>
          <w:tcPr>
            <w:tcW w:w="1134" w:type="dxa"/>
            <w:tcBorders>
              <w:left w:val="single" w:sz="2" w:space="0" w:color="auto"/>
            </w:tcBorders>
            <w:shd w:val="clear" w:color="auto" w:fill="auto"/>
            <w:vAlign w:val="center"/>
          </w:tcPr>
          <w:p w14:paraId="502E487A" w14:textId="028CC332" w:rsidR="00C84D6B" w:rsidRPr="004F6896" w:rsidRDefault="00C84D6B" w:rsidP="0049695D">
            <w:pPr>
              <w:jc w:val="center"/>
              <w:rPr>
                <w:rFonts w:cstheme="minorHAnsi"/>
                <w:lang w:val="en-GB"/>
              </w:rPr>
            </w:pPr>
            <w:r w:rsidRPr="004F6896">
              <w:rPr>
                <w:rFonts w:cstheme="minorHAnsi"/>
                <w:lang w:val="en-GB"/>
              </w:rPr>
              <w:t>5*</w:t>
            </w:r>
          </w:p>
        </w:tc>
      </w:tr>
      <w:tr w:rsidR="00C84D6B" w:rsidRPr="004F6896" w14:paraId="35500BEF" w14:textId="77777777" w:rsidTr="005E3833">
        <w:trPr>
          <w:trHeight w:val="340"/>
        </w:trPr>
        <w:tc>
          <w:tcPr>
            <w:tcW w:w="667" w:type="dxa"/>
            <w:tcBorders>
              <w:left w:val="single" w:sz="12" w:space="0" w:color="auto"/>
            </w:tcBorders>
            <w:shd w:val="clear" w:color="auto" w:fill="auto"/>
            <w:vAlign w:val="center"/>
          </w:tcPr>
          <w:p w14:paraId="7E9AFDA2" w14:textId="77777777" w:rsidR="00C84D6B" w:rsidRPr="004F6896" w:rsidRDefault="00C84D6B" w:rsidP="00C84D6B">
            <w:pPr>
              <w:rPr>
                <w:rFonts w:cstheme="minorHAnsi"/>
                <w:lang w:val="en-GB"/>
              </w:rPr>
            </w:pPr>
            <w:r w:rsidRPr="004F6896">
              <w:rPr>
                <w:rFonts w:cstheme="minorHAnsi"/>
                <w:lang w:val="en-GB"/>
              </w:rPr>
              <w:t>3.8</w:t>
            </w:r>
          </w:p>
        </w:tc>
        <w:tc>
          <w:tcPr>
            <w:tcW w:w="7544" w:type="dxa"/>
            <w:tcBorders>
              <w:right w:val="single" w:sz="2" w:space="0" w:color="auto"/>
            </w:tcBorders>
            <w:shd w:val="clear" w:color="auto" w:fill="auto"/>
            <w:vAlign w:val="center"/>
          </w:tcPr>
          <w:p w14:paraId="1B01292A" w14:textId="275DCA4F" w:rsidR="00C84D6B" w:rsidRPr="004F6896" w:rsidRDefault="005E3833" w:rsidP="00C84D6B">
            <w:pPr>
              <w:rPr>
                <w:rFonts w:cstheme="minorHAnsi"/>
                <w:lang w:val="en-GB"/>
              </w:rPr>
            </w:pPr>
            <w:r w:rsidRPr="005E3833">
              <w:rPr>
                <w:rFonts w:cstheme="minorHAnsi"/>
                <w:lang w:val="en-GB"/>
              </w:rPr>
              <w:t>System and support for technology transfer and intellectual property protection</w:t>
            </w:r>
          </w:p>
        </w:tc>
        <w:tc>
          <w:tcPr>
            <w:tcW w:w="1134" w:type="dxa"/>
            <w:tcBorders>
              <w:left w:val="single" w:sz="2" w:space="0" w:color="auto"/>
            </w:tcBorders>
            <w:shd w:val="clear" w:color="auto" w:fill="auto"/>
            <w:vAlign w:val="center"/>
          </w:tcPr>
          <w:p w14:paraId="1694E6BC" w14:textId="58D8DD4A" w:rsidR="00C84D6B" w:rsidRPr="004F6896" w:rsidRDefault="00C84D6B" w:rsidP="0049695D">
            <w:pPr>
              <w:jc w:val="center"/>
              <w:rPr>
                <w:rFonts w:cstheme="minorHAnsi"/>
                <w:lang w:val="en-GB"/>
              </w:rPr>
            </w:pPr>
            <w:r w:rsidRPr="004F6896">
              <w:rPr>
                <w:rFonts w:cstheme="minorHAnsi"/>
                <w:lang w:val="en-GB"/>
              </w:rPr>
              <w:t>2*</w:t>
            </w:r>
          </w:p>
        </w:tc>
      </w:tr>
      <w:tr w:rsidR="00C84D6B" w:rsidRPr="004F6896" w14:paraId="0EFD9660" w14:textId="77777777" w:rsidTr="005E3833">
        <w:trPr>
          <w:trHeight w:val="340"/>
        </w:trPr>
        <w:tc>
          <w:tcPr>
            <w:tcW w:w="667" w:type="dxa"/>
            <w:tcBorders>
              <w:left w:val="single" w:sz="12" w:space="0" w:color="auto"/>
            </w:tcBorders>
            <w:shd w:val="clear" w:color="auto" w:fill="auto"/>
            <w:vAlign w:val="center"/>
          </w:tcPr>
          <w:p w14:paraId="62E7CC5B" w14:textId="77777777" w:rsidR="00C84D6B" w:rsidRPr="004F6896" w:rsidRDefault="00C84D6B" w:rsidP="00C84D6B">
            <w:pPr>
              <w:rPr>
                <w:rFonts w:cstheme="minorHAnsi"/>
                <w:lang w:val="en-GB"/>
              </w:rPr>
            </w:pPr>
            <w:r w:rsidRPr="004F6896">
              <w:rPr>
                <w:rFonts w:cstheme="minorHAnsi"/>
                <w:lang w:val="en-GB"/>
              </w:rPr>
              <w:t>3.10</w:t>
            </w:r>
          </w:p>
        </w:tc>
        <w:tc>
          <w:tcPr>
            <w:tcW w:w="7544" w:type="dxa"/>
            <w:tcBorders>
              <w:right w:val="single" w:sz="2" w:space="0" w:color="auto"/>
            </w:tcBorders>
            <w:shd w:val="clear" w:color="auto" w:fill="auto"/>
            <w:vAlign w:val="center"/>
          </w:tcPr>
          <w:p w14:paraId="71979B25" w14:textId="77803EB9" w:rsidR="00C84D6B" w:rsidRPr="004F6896" w:rsidRDefault="005E3833" w:rsidP="00C84D6B">
            <w:pPr>
              <w:rPr>
                <w:rFonts w:cstheme="minorHAnsi"/>
                <w:lang w:val="en-GB"/>
              </w:rPr>
            </w:pPr>
            <w:r w:rsidRPr="005E3833">
              <w:rPr>
                <w:rFonts w:cstheme="minorHAnsi"/>
                <w:lang w:val="en-GB"/>
              </w:rPr>
              <w:t>Significant individual awards for R&amp;D&amp;I</w:t>
            </w:r>
          </w:p>
        </w:tc>
        <w:tc>
          <w:tcPr>
            <w:tcW w:w="1134" w:type="dxa"/>
            <w:tcBorders>
              <w:left w:val="single" w:sz="2" w:space="0" w:color="auto"/>
            </w:tcBorders>
            <w:shd w:val="clear" w:color="auto" w:fill="auto"/>
            <w:vAlign w:val="center"/>
          </w:tcPr>
          <w:p w14:paraId="6027BD58" w14:textId="78717AE2" w:rsidR="00C84D6B" w:rsidRPr="004F6896" w:rsidRDefault="00C84D6B" w:rsidP="0049695D">
            <w:pPr>
              <w:jc w:val="center"/>
              <w:rPr>
                <w:rFonts w:cstheme="minorHAnsi"/>
                <w:lang w:val="en-GB"/>
              </w:rPr>
            </w:pPr>
            <w:r w:rsidRPr="004F6896">
              <w:rPr>
                <w:rFonts w:cstheme="minorHAnsi"/>
                <w:lang w:val="en-GB"/>
              </w:rPr>
              <w:t>3*</w:t>
            </w:r>
          </w:p>
        </w:tc>
      </w:tr>
      <w:tr w:rsidR="00C84D6B" w:rsidRPr="004F6896" w14:paraId="0BC97641" w14:textId="77777777" w:rsidTr="005E3833">
        <w:trPr>
          <w:trHeight w:val="340"/>
        </w:trPr>
        <w:tc>
          <w:tcPr>
            <w:tcW w:w="667" w:type="dxa"/>
            <w:tcBorders>
              <w:left w:val="single" w:sz="12" w:space="0" w:color="auto"/>
            </w:tcBorders>
            <w:shd w:val="clear" w:color="auto" w:fill="auto"/>
            <w:vAlign w:val="center"/>
          </w:tcPr>
          <w:p w14:paraId="317E99BF" w14:textId="77777777" w:rsidR="00C84D6B" w:rsidRPr="004F6896" w:rsidRDefault="00C84D6B" w:rsidP="00C84D6B">
            <w:pPr>
              <w:rPr>
                <w:rFonts w:cstheme="minorHAnsi"/>
                <w:lang w:val="en-GB"/>
              </w:rPr>
            </w:pPr>
            <w:r w:rsidRPr="004F6896">
              <w:rPr>
                <w:rFonts w:cstheme="minorHAnsi"/>
                <w:lang w:val="en-GB"/>
              </w:rPr>
              <w:t>3.11</w:t>
            </w:r>
          </w:p>
        </w:tc>
        <w:tc>
          <w:tcPr>
            <w:tcW w:w="7544" w:type="dxa"/>
            <w:tcBorders>
              <w:right w:val="single" w:sz="2" w:space="0" w:color="auto"/>
            </w:tcBorders>
            <w:shd w:val="clear" w:color="auto" w:fill="auto"/>
            <w:vAlign w:val="center"/>
          </w:tcPr>
          <w:p w14:paraId="60DD090E" w14:textId="5742348B" w:rsidR="00C84D6B" w:rsidRPr="004F6896" w:rsidRDefault="005E3833" w:rsidP="00C84D6B">
            <w:pPr>
              <w:rPr>
                <w:rFonts w:cstheme="minorHAnsi"/>
                <w:lang w:val="en-GB"/>
              </w:rPr>
            </w:pPr>
            <w:r w:rsidRPr="005E3833">
              <w:rPr>
                <w:rFonts w:cstheme="minorHAnsi"/>
                <w:lang w:val="en-GB"/>
              </w:rPr>
              <w:t>Recognition in the international R&amp;D&amp;I community (elected membership of professional societies, etc.)</w:t>
            </w:r>
          </w:p>
        </w:tc>
        <w:tc>
          <w:tcPr>
            <w:tcW w:w="1134" w:type="dxa"/>
            <w:tcBorders>
              <w:left w:val="single" w:sz="2" w:space="0" w:color="auto"/>
            </w:tcBorders>
            <w:shd w:val="clear" w:color="auto" w:fill="auto"/>
            <w:vAlign w:val="center"/>
          </w:tcPr>
          <w:p w14:paraId="1AB141AB" w14:textId="4D6EFB65" w:rsidR="00C84D6B" w:rsidRPr="004F6896" w:rsidRDefault="00C84D6B" w:rsidP="0049695D">
            <w:pPr>
              <w:jc w:val="center"/>
              <w:rPr>
                <w:rFonts w:cstheme="minorHAnsi"/>
                <w:lang w:val="en-GB"/>
              </w:rPr>
            </w:pPr>
            <w:r w:rsidRPr="004F6896">
              <w:rPr>
                <w:rFonts w:cstheme="minorHAnsi"/>
                <w:lang w:val="en-GB"/>
              </w:rPr>
              <w:t>3*</w:t>
            </w:r>
          </w:p>
        </w:tc>
      </w:tr>
      <w:tr w:rsidR="00C84D6B" w:rsidRPr="004F6896" w14:paraId="3FD52BBE" w14:textId="77777777" w:rsidTr="005E3833">
        <w:trPr>
          <w:trHeight w:val="340"/>
        </w:trPr>
        <w:tc>
          <w:tcPr>
            <w:tcW w:w="667" w:type="dxa"/>
            <w:tcBorders>
              <w:left w:val="single" w:sz="12" w:space="0" w:color="auto"/>
              <w:bottom w:val="single" w:sz="12" w:space="0" w:color="auto"/>
            </w:tcBorders>
            <w:shd w:val="clear" w:color="auto" w:fill="auto"/>
            <w:vAlign w:val="center"/>
          </w:tcPr>
          <w:p w14:paraId="4ACA5742" w14:textId="77777777" w:rsidR="00C84D6B" w:rsidRPr="004F6896" w:rsidRDefault="00C84D6B" w:rsidP="00C84D6B">
            <w:pPr>
              <w:rPr>
                <w:rFonts w:cstheme="minorHAnsi"/>
                <w:lang w:val="en-GB"/>
              </w:rPr>
            </w:pPr>
            <w:r w:rsidRPr="004F6896">
              <w:rPr>
                <w:rFonts w:cstheme="minorHAnsi"/>
                <w:lang w:val="en-GB"/>
              </w:rPr>
              <w:t>3.12</w:t>
            </w:r>
          </w:p>
        </w:tc>
        <w:tc>
          <w:tcPr>
            <w:tcW w:w="7544" w:type="dxa"/>
            <w:tcBorders>
              <w:bottom w:val="single" w:sz="12" w:space="0" w:color="auto"/>
              <w:right w:val="single" w:sz="2" w:space="0" w:color="auto"/>
            </w:tcBorders>
            <w:shd w:val="clear" w:color="auto" w:fill="auto"/>
            <w:vAlign w:val="center"/>
          </w:tcPr>
          <w:p w14:paraId="4F8248EE" w14:textId="26A39B9D" w:rsidR="00C84D6B" w:rsidRPr="004F6896" w:rsidRDefault="005E3833" w:rsidP="00C84D6B">
            <w:pPr>
              <w:rPr>
                <w:rFonts w:cstheme="minorHAnsi"/>
                <w:lang w:val="en-GB"/>
              </w:rPr>
            </w:pPr>
            <w:r w:rsidRPr="005E3833">
              <w:rPr>
                <w:rFonts w:cstheme="minorHAnsi"/>
                <w:lang w:val="en-GB"/>
              </w:rPr>
              <w:t>Significant activities in the popularisation of R&amp;D&amp;I and communication with the public</w:t>
            </w:r>
          </w:p>
        </w:tc>
        <w:tc>
          <w:tcPr>
            <w:tcW w:w="1134" w:type="dxa"/>
            <w:tcBorders>
              <w:left w:val="single" w:sz="2" w:space="0" w:color="auto"/>
              <w:bottom w:val="single" w:sz="12" w:space="0" w:color="auto"/>
            </w:tcBorders>
            <w:shd w:val="clear" w:color="auto" w:fill="auto"/>
            <w:vAlign w:val="center"/>
          </w:tcPr>
          <w:p w14:paraId="5434B704" w14:textId="77777777" w:rsidR="00C84D6B" w:rsidRPr="004F6896" w:rsidRDefault="00C84D6B" w:rsidP="0049695D">
            <w:pPr>
              <w:jc w:val="center"/>
              <w:rPr>
                <w:rFonts w:cstheme="minorHAnsi"/>
                <w:lang w:val="en-GB"/>
              </w:rPr>
            </w:pPr>
            <w:r w:rsidRPr="004F6896">
              <w:rPr>
                <w:rFonts w:cstheme="minorHAnsi"/>
                <w:lang w:val="en-GB"/>
              </w:rPr>
              <w:t>5*</w:t>
            </w:r>
          </w:p>
        </w:tc>
      </w:tr>
      <w:tr w:rsidR="00C84D6B" w:rsidRPr="004F6896" w14:paraId="7613BB2F" w14:textId="77777777" w:rsidTr="005E3833">
        <w:trPr>
          <w:trHeight w:val="343"/>
        </w:trPr>
        <w:tc>
          <w:tcPr>
            <w:tcW w:w="8211" w:type="dxa"/>
            <w:gridSpan w:val="2"/>
            <w:tcBorders>
              <w:top w:val="single" w:sz="12" w:space="0" w:color="auto"/>
              <w:left w:val="single" w:sz="12" w:space="0" w:color="auto"/>
              <w:bottom w:val="single" w:sz="12" w:space="0" w:color="auto"/>
              <w:right w:val="single" w:sz="2" w:space="0" w:color="auto"/>
            </w:tcBorders>
            <w:shd w:val="clear" w:color="auto" w:fill="D9E2F3" w:themeFill="accent1" w:themeFillTint="33"/>
            <w:vAlign w:val="center"/>
          </w:tcPr>
          <w:p w14:paraId="30D64D4F" w14:textId="204A0FEA" w:rsidR="00C84D6B" w:rsidRPr="004F6896" w:rsidRDefault="005E3833" w:rsidP="00C84D6B">
            <w:pPr>
              <w:rPr>
                <w:rFonts w:cstheme="minorHAnsi"/>
                <w:lang w:val="en-GB"/>
              </w:rPr>
            </w:pPr>
            <w:r>
              <w:rPr>
                <w:rFonts w:cstheme="minorHAnsi"/>
                <w:lang w:val="en-GB"/>
              </w:rPr>
              <w:t>Total indicative relevance</w:t>
            </w:r>
          </w:p>
        </w:tc>
        <w:tc>
          <w:tcPr>
            <w:tcW w:w="1134" w:type="dxa"/>
            <w:tcBorders>
              <w:top w:val="single" w:sz="12" w:space="0" w:color="auto"/>
              <w:left w:val="single" w:sz="2" w:space="0" w:color="auto"/>
              <w:bottom w:val="single" w:sz="12" w:space="0" w:color="auto"/>
            </w:tcBorders>
            <w:shd w:val="clear" w:color="auto" w:fill="D9E2F3" w:themeFill="accent1" w:themeFillTint="33"/>
            <w:vAlign w:val="center"/>
          </w:tcPr>
          <w:p w14:paraId="1F496553" w14:textId="2146D16E" w:rsidR="00C84D6B" w:rsidRPr="004F6896" w:rsidRDefault="00D56B71" w:rsidP="0049695D">
            <w:pPr>
              <w:jc w:val="center"/>
              <w:rPr>
                <w:rFonts w:cstheme="minorHAnsi"/>
                <w:lang w:val="en-GB"/>
              </w:rPr>
            </w:pPr>
            <w:r w:rsidRPr="004F6896">
              <w:rPr>
                <w:rFonts w:cstheme="minorHAnsi"/>
                <w:lang w:val="en-GB"/>
              </w:rPr>
              <w:t>28</w:t>
            </w:r>
            <w:r w:rsidR="00C84D6B" w:rsidRPr="004F6896">
              <w:rPr>
                <w:rFonts w:cstheme="minorHAnsi"/>
                <w:lang w:val="en-GB"/>
              </w:rPr>
              <w:t>*</w:t>
            </w:r>
          </w:p>
        </w:tc>
      </w:tr>
    </w:tbl>
    <w:p w14:paraId="19081D20" w14:textId="77777777" w:rsidR="00102284" w:rsidRPr="004F6896" w:rsidRDefault="00102284" w:rsidP="00102284">
      <w:pPr>
        <w:pStyle w:val="Nzev"/>
        <w:outlineLvl w:val="9"/>
        <w:rPr>
          <w:sz w:val="4"/>
          <w:szCs w:val="4"/>
          <w:lang w:val="en-GB"/>
        </w:rPr>
      </w:pPr>
      <w:bookmarkStart w:id="4" w:name="_Toc5119912"/>
    </w:p>
    <w:p w14:paraId="3BAF7A3E" w14:textId="49E905C7" w:rsidR="00F14A19" w:rsidRPr="004F6896" w:rsidRDefault="007A1347" w:rsidP="00C0711C">
      <w:pPr>
        <w:pStyle w:val="Nzev"/>
        <w:outlineLvl w:val="9"/>
        <w:rPr>
          <w:lang w:val="en-GB"/>
        </w:rPr>
      </w:pPr>
      <w:bookmarkStart w:id="5" w:name="_Toc5119926"/>
      <w:bookmarkEnd w:id="4"/>
      <w:r w:rsidRPr="007A1347">
        <w:rPr>
          <w:rFonts w:eastAsiaTheme="minorHAnsi" w:cstheme="minorBidi"/>
          <w:sz w:val="24"/>
          <w:szCs w:val="24"/>
          <w:lang w:val="en-GB"/>
        </w:rPr>
        <w:lastRenderedPageBreak/>
        <w:t>Each criterion is scored 0 – 5 points, establishing the individual ratings</w:t>
      </w:r>
      <w:r>
        <w:rPr>
          <w:rFonts w:eastAsiaTheme="minorHAnsi" w:cstheme="minorBidi"/>
          <w:sz w:val="24"/>
          <w:szCs w:val="24"/>
          <w:lang w:val="en-GB"/>
        </w:rPr>
        <w:t>.</w:t>
      </w:r>
      <w:r w:rsidRPr="007A1347">
        <w:t xml:space="preserve"> </w:t>
      </w:r>
      <w:r w:rsidRPr="007A1347">
        <w:rPr>
          <w:rFonts w:eastAsiaTheme="minorHAnsi" w:cstheme="minorBidi"/>
          <w:sz w:val="24"/>
          <w:szCs w:val="24"/>
          <w:lang w:val="en-GB"/>
        </w:rPr>
        <w:t>The individual ratings represent a qualitative value framework.</w:t>
      </w:r>
    </w:p>
    <w:tbl>
      <w:tblPr>
        <w:tblStyle w:val="Mkatabulky"/>
        <w:tblW w:w="0" w:type="auto"/>
        <w:tblLook w:val="04A0" w:firstRow="1" w:lastRow="0" w:firstColumn="1" w:lastColumn="0" w:noHBand="0" w:noVBand="1"/>
      </w:tblPr>
      <w:tblGrid>
        <w:gridCol w:w="959"/>
        <w:gridCol w:w="1559"/>
        <w:gridCol w:w="6764"/>
      </w:tblGrid>
      <w:tr w:rsidR="008C31E5" w:rsidRPr="004F6896" w14:paraId="3452B38E" w14:textId="77777777" w:rsidTr="00DB3B24">
        <w:tc>
          <w:tcPr>
            <w:tcW w:w="2518" w:type="dxa"/>
            <w:gridSpan w:val="2"/>
            <w:tcBorders>
              <w:top w:val="single" w:sz="12" w:space="0" w:color="auto"/>
              <w:left w:val="single" w:sz="12" w:space="0" w:color="auto"/>
              <w:bottom w:val="single" w:sz="12" w:space="0" w:color="auto"/>
              <w:right w:val="single" w:sz="12" w:space="0" w:color="auto"/>
            </w:tcBorders>
            <w:shd w:val="clear" w:color="auto" w:fill="D9E2F3" w:themeFill="accent1" w:themeFillTint="33"/>
            <w:vAlign w:val="center"/>
          </w:tcPr>
          <w:p w14:paraId="1274C4C6" w14:textId="2DF95929" w:rsidR="008C31E5" w:rsidRPr="004F6896" w:rsidRDefault="007A1347" w:rsidP="008C31E5">
            <w:pPr>
              <w:jc w:val="center"/>
              <w:rPr>
                <w:lang w:val="en-GB"/>
              </w:rPr>
            </w:pPr>
            <w:r>
              <w:rPr>
                <w:lang w:val="en-GB"/>
              </w:rPr>
              <w:t>Rating levels</w:t>
            </w:r>
          </w:p>
        </w:tc>
        <w:tc>
          <w:tcPr>
            <w:tcW w:w="6764" w:type="dxa"/>
            <w:tcBorders>
              <w:top w:val="single" w:sz="12" w:space="0" w:color="auto"/>
              <w:left w:val="single" w:sz="12" w:space="0" w:color="auto"/>
              <w:bottom w:val="single" w:sz="12" w:space="0" w:color="auto"/>
              <w:right w:val="single" w:sz="12" w:space="0" w:color="auto"/>
            </w:tcBorders>
            <w:shd w:val="clear" w:color="auto" w:fill="D9E2F3" w:themeFill="accent1" w:themeFillTint="33"/>
            <w:vAlign w:val="center"/>
          </w:tcPr>
          <w:p w14:paraId="24ADA2FE" w14:textId="58AF6B6F" w:rsidR="008C31E5" w:rsidRPr="004F6896" w:rsidRDefault="007A1347" w:rsidP="008C31E5">
            <w:pPr>
              <w:jc w:val="center"/>
              <w:rPr>
                <w:lang w:val="en-GB"/>
              </w:rPr>
            </w:pPr>
            <w:r>
              <w:rPr>
                <w:lang w:val="en-GB"/>
              </w:rPr>
              <w:t>Explanation</w:t>
            </w:r>
          </w:p>
        </w:tc>
      </w:tr>
      <w:tr w:rsidR="008C31E5" w:rsidRPr="004F6896" w14:paraId="1B67F9C3" w14:textId="77777777" w:rsidTr="008C31E5">
        <w:tc>
          <w:tcPr>
            <w:tcW w:w="959" w:type="dxa"/>
            <w:tcBorders>
              <w:top w:val="single" w:sz="12" w:space="0" w:color="auto"/>
              <w:left w:val="single" w:sz="12" w:space="0" w:color="auto"/>
              <w:bottom w:val="single" w:sz="4" w:space="0" w:color="auto"/>
              <w:right w:val="single" w:sz="4" w:space="0" w:color="auto"/>
            </w:tcBorders>
            <w:vAlign w:val="center"/>
          </w:tcPr>
          <w:p w14:paraId="4024BBB6" w14:textId="4FFC1422" w:rsidR="008C31E5" w:rsidRPr="004F6896" w:rsidRDefault="008C31E5" w:rsidP="007A1347">
            <w:pPr>
              <w:rPr>
                <w:lang w:val="en-GB"/>
              </w:rPr>
            </w:pPr>
            <w:r w:rsidRPr="004F6896">
              <w:rPr>
                <w:lang w:val="en-GB"/>
              </w:rPr>
              <w:t xml:space="preserve">5 </w:t>
            </w:r>
            <w:r w:rsidR="007A1347">
              <w:rPr>
                <w:lang w:val="en-GB"/>
              </w:rPr>
              <w:t>points</w:t>
            </w:r>
          </w:p>
        </w:tc>
        <w:tc>
          <w:tcPr>
            <w:tcW w:w="1559" w:type="dxa"/>
            <w:tcBorders>
              <w:top w:val="single" w:sz="12" w:space="0" w:color="auto"/>
              <w:left w:val="single" w:sz="4" w:space="0" w:color="auto"/>
              <w:bottom w:val="single" w:sz="4" w:space="0" w:color="auto"/>
              <w:right w:val="single" w:sz="4" w:space="0" w:color="auto"/>
            </w:tcBorders>
            <w:vAlign w:val="center"/>
          </w:tcPr>
          <w:p w14:paraId="7EBBDBA3" w14:textId="30D5CC13" w:rsidR="008C31E5" w:rsidRPr="004F6896" w:rsidRDefault="007A1347" w:rsidP="008C31E5">
            <w:pPr>
              <w:rPr>
                <w:lang w:val="en-GB"/>
              </w:rPr>
            </w:pPr>
            <w:r>
              <w:rPr>
                <w:lang w:val="en-GB"/>
              </w:rPr>
              <w:t>Excellent</w:t>
            </w:r>
          </w:p>
        </w:tc>
        <w:tc>
          <w:tcPr>
            <w:tcW w:w="6764" w:type="dxa"/>
            <w:tcBorders>
              <w:top w:val="single" w:sz="12" w:space="0" w:color="auto"/>
              <w:left w:val="single" w:sz="4" w:space="0" w:color="auto"/>
              <w:bottom w:val="single" w:sz="4" w:space="0" w:color="auto"/>
              <w:right w:val="single" w:sz="12" w:space="0" w:color="auto"/>
            </w:tcBorders>
            <w:vAlign w:val="center"/>
          </w:tcPr>
          <w:p w14:paraId="07E5F155" w14:textId="19C22582" w:rsidR="008C31E5" w:rsidRPr="004F6896" w:rsidRDefault="007A1347" w:rsidP="008C31E5">
            <w:pPr>
              <w:pStyle w:val="Nzev"/>
              <w:spacing w:after="0"/>
              <w:jc w:val="left"/>
              <w:outlineLvl w:val="9"/>
              <w:rPr>
                <w:lang w:val="en-GB"/>
              </w:rPr>
            </w:pPr>
            <w:r w:rsidRPr="007A1347">
              <w:rPr>
                <w:lang w:val="en-GB"/>
              </w:rPr>
              <w:t>The evaluated unit achieves top, world-class level in the criterion.</w:t>
            </w:r>
          </w:p>
        </w:tc>
      </w:tr>
      <w:tr w:rsidR="008C31E5" w:rsidRPr="004F6896" w14:paraId="14D63CB9" w14:textId="77777777" w:rsidTr="008C31E5">
        <w:tc>
          <w:tcPr>
            <w:tcW w:w="959" w:type="dxa"/>
            <w:tcBorders>
              <w:top w:val="single" w:sz="4" w:space="0" w:color="auto"/>
              <w:left w:val="single" w:sz="12" w:space="0" w:color="auto"/>
              <w:bottom w:val="single" w:sz="4" w:space="0" w:color="auto"/>
              <w:right w:val="single" w:sz="4" w:space="0" w:color="auto"/>
            </w:tcBorders>
            <w:vAlign w:val="center"/>
          </w:tcPr>
          <w:p w14:paraId="6A2582A0" w14:textId="7DF449BE" w:rsidR="008C31E5" w:rsidRPr="004F6896" w:rsidRDefault="008C31E5" w:rsidP="008C31E5">
            <w:pPr>
              <w:rPr>
                <w:lang w:val="en-GB"/>
              </w:rPr>
            </w:pPr>
            <w:r w:rsidRPr="004F6896">
              <w:rPr>
                <w:lang w:val="en-GB"/>
              </w:rPr>
              <w:t xml:space="preserve">4 </w:t>
            </w:r>
            <w:r w:rsidR="007A1347">
              <w:rPr>
                <w:lang w:val="en-GB"/>
              </w:rPr>
              <w:t>points</w:t>
            </w:r>
          </w:p>
        </w:tc>
        <w:tc>
          <w:tcPr>
            <w:tcW w:w="1559" w:type="dxa"/>
            <w:tcBorders>
              <w:top w:val="single" w:sz="4" w:space="0" w:color="auto"/>
              <w:left w:val="single" w:sz="4" w:space="0" w:color="auto"/>
              <w:bottom w:val="single" w:sz="4" w:space="0" w:color="auto"/>
              <w:right w:val="single" w:sz="4" w:space="0" w:color="auto"/>
            </w:tcBorders>
            <w:vAlign w:val="center"/>
          </w:tcPr>
          <w:p w14:paraId="7EE563EF" w14:textId="24C862F8" w:rsidR="008C31E5" w:rsidRPr="004F6896" w:rsidRDefault="007A1347" w:rsidP="008C31E5">
            <w:pPr>
              <w:rPr>
                <w:lang w:val="en-GB"/>
              </w:rPr>
            </w:pPr>
            <w:r>
              <w:rPr>
                <w:lang w:val="en-GB"/>
              </w:rPr>
              <w:t>Very good</w:t>
            </w:r>
          </w:p>
        </w:tc>
        <w:tc>
          <w:tcPr>
            <w:tcW w:w="6764" w:type="dxa"/>
            <w:tcBorders>
              <w:top w:val="single" w:sz="4" w:space="0" w:color="auto"/>
              <w:left w:val="single" w:sz="4" w:space="0" w:color="auto"/>
              <w:bottom w:val="single" w:sz="4" w:space="0" w:color="auto"/>
              <w:right w:val="single" w:sz="12" w:space="0" w:color="auto"/>
            </w:tcBorders>
            <w:vAlign w:val="center"/>
          </w:tcPr>
          <w:p w14:paraId="4137CD92" w14:textId="0DFFF5B8" w:rsidR="008C31E5" w:rsidRPr="004F6896" w:rsidRDefault="007A1347" w:rsidP="008C31E5">
            <w:pPr>
              <w:pStyle w:val="Nzev"/>
              <w:spacing w:after="0"/>
              <w:jc w:val="left"/>
              <w:outlineLvl w:val="9"/>
              <w:rPr>
                <w:lang w:val="en-GB"/>
              </w:rPr>
            </w:pPr>
            <w:r w:rsidRPr="007A1347">
              <w:rPr>
                <w:lang w:val="en-GB"/>
              </w:rPr>
              <w:t>The evaluated unit achieves an exceptional level in the criterion.</w:t>
            </w:r>
          </w:p>
        </w:tc>
      </w:tr>
      <w:tr w:rsidR="008C31E5" w:rsidRPr="004F6896" w14:paraId="6A83FEFE" w14:textId="77777777" w:rsidTr="008C31E5">
        <w:tc>
          <w:tcPr>
            <w:tcW w:w="959" w:type="dxa"/>
            <w:tcBorders>
              <w:top w:val="single" w:sz="4" w:space="0" w:color="auto"/>
              <w:left w:val="single" w:sz="12" w:space="0" w:color="auto"/>
              <w:bottom w:val="single" w:sz="4" w:space="0" w:color="auto"/>
              <w:right w:val="single" w:sz="4" w:space="0" w:color="auto"/>
            </w:tcBorders>
            <w:vAlign w:val="center"/>
          </w:tcPr>
          <w:p w14:paraId="7A36D603" w14:textId="58D151BE" w:rsidR="008C31E5" w:rsidRPr="004F6896" w:rsidRDefault="008C31E5" w:rsidP="008C31E5">
            <w:pPr>
              <w:rPr>
                <w:lang w:val="en-GB"/>
              </w:rPr>
            </w:pPr>
            <w:r w:rsidRPr="004F6896">
              <w:rPr>
                <w:lang w:val="en-GB"/>
              </w:rPr>
              <w:t xml:space="preserve">3 </w:t>
            </w:r>
            <w:r w:rsidR="007A1347">
              <w:rPr>
                <w:lang w:val="en-GB"/>
              </w:rPr>
              <w:t>points</w:t>
            </w:r>
          </w:p>
        </w:tc>
        <w:tc>
          <w:tcPr>
            <w:tcW w:w="1559" w:type="dxa"/>
            <w:tcBorders>
              <w:top w:val="single" w:sz="4" w:space="0" w:color="auto"/>
              <w:left w:val="single" w:sz="4" w:space="0" w:color="auto"/>
              <w:bottom w:val="single" w:sz="4" w:space="0" w:color="auto"/>
              <w:right w:val="single" w:sz="4" w:space="0" w:color="auto"/>
            </w:tcBorders>
            <w:vAlign w:val="center"/>
          </w:tcPr>
          <w:p w14:paraId="79E44125" w14:textId="555AAF94" w:rsidR="008C31E5" w:rsidRPr="004F6896" w:rsidRDefault="007A1347" w:rsidP="008C31E5">
            <w:pPr>
              <w:rPr>
                <w:lang w:val="en-GB"/>
              </w:rPr>
            </w:pPr>
            <w:r>
              <w:rPr>
                <w:lang w:val="en-GB"/>
              </w:rPr>
              <w:t>Good</w:t>
            </w:r>
          </w:p>
        </w:tc>
        <w:tc>
          <w:tcPr>
            <w:tcW w:w="6764" w:type="dxa"/>
            <w:tcBorders>
              <w:top w:val="single" w:sz="4" w:space="0" w:color="auto"/>
              <w:left w:val="single" w:sz="4" w:space="0" w:color="auto"/>
              <w:bottom w:val="single" w:sz="4" w:space="0" w:color="auto"/>
              <w:right w:val="single" w:sz="12" w:space="0" w:color="auto"/>
            </w:tcBorders>
            <w:vAlign w:val="center"/>
          </w:tcPr>
          <w:p w14:paraId="44A434A2" w14:textId="6326B71E" w:rsidR="008C31E5" w:rsidRPr="004F6896" w:rsidRDefault="007A1347" w:rsidP="008C31E5">
            <w:pPr>
              <w:pStyle w:val="Nzev"/>
              <w:spacing w:after="0"/>
              <w:jc w:val="left"/>
              <w:outlineLvl w:val="9"/>
              <w:rPr>
                <w:lang w:val="en-GB"/>
              </w:rPr>
            </w:pPr>
            <w:r w:rsidRPr="007A1347">
              <w:rPr>
                <w:lang w:val="en-GB"/>
              </w:rPr>
              <w:t>The evaluated unit achieves great level in the criterion.</w:t>
            </w:r>
          </w:p>
        </w:tc>
      </w:tr>
      <w:tr w:rsidR="008C31E5" w:rsidRPr="004F6896" w14:paraId="3DA6CBA6" w14:textId="77777777" w:rsidTr="008C31E5">
        <w:tc>
          <w:tcPr>
            <w:tcW w:w="959" w:type="dxa"/>
            <w:tcBorders>
              <w:top w:val="single" w:sz="4" w:space="0" w:color="auto"/>
              <w:left w:val="single" w:sz="12" w:space="0" w:color="auto"/>
              <w:bottom w:val="single" w:sz="4" w:space="0" w:color="auto"/>
              <w:right w:val="single" w:sz="4" w:space="0" w:color="auto"/>
            </w:tcBorders>
            <w:vAlign w:val="center"/>
          </w:tcPr>
          <w:p w14:paraId="09F911E9" w14:textId="50376ACF" w:rsidR="008C31E5" w:rsidRPr="004F6896" w:rsidRDefault="008C31E5" w:rsidP="008C31E5">
            <w:pPr>
              <w:rPr>
                <w:lang w:val="en-GB"/>
              </w:rPr>
            </w:pPr>
            <w:r w:rsidRPr="004F6896">
              <w:rPr>
                <w:lang w:val="en-GB"/>
              </w:rPr>
              <w:t xml:space="preserve">2 </w:t>
            </w:r>
            <w:r w:rsidR="007A1347">
              <w:rPr>
                <w:lang w:val="en-GB"/>
              </w:rPr>
              <w:t>points</w:t>
            </w:r>
          </w:p>
        </w:tc>
        <w:tc>
          <w:tcPr>
            <w:tcW w:w="1559" w:type="dxa"/>
            <w:tcBorders>
              <w:top w:val="single" w:sz="4" w:space="0" w:color="auto"/>
              <w:left w:val="single" w:sz="4" w:space="0" w:color="auto"/>
              <w:bottom w:val="single" w:sz="4" w:space="0" w:color="auto"/>
              <w:right w:val="single" w:sz="4" w:space="0" w:color="auto"/>
            </w:tcBorders>
            <w:vAlign w:val="center"/>
          </w:tcPr>
          <w:p w14:paraId="64DA55CD" w14:textId="3211A0B3" w:rsidR="008C31E5" w:rsidRPr="004F6896" w:rsidRDefault="007A1347" w:rsidP="008C31E5">
            <w:pPr>
              <w:rPr>
                <w:lang w:val="en-GB"/>
              </w:rPr>
            </w:pPr>
            <w:r>
              <w:rPr>
                <w:lang w:val="en-GB"/>
              </w:rPr>
              <w:t>Average</w:t>
            </w:r>
          </w:p>
        </w:tc>
        <w:tc>
          <w:tcPr>
            <w:tcW w:w="6764" w:type="dxa"/>
            <w:tcBorders>
              <w:top w:val="single" w:sz="4" w:space="0" w:color="auto"/>
              <w:left w:val="single" w:sz="4" w:space="0" w:color="auto"/>
              <w:bottom w:val="single" w:sz="4" w:space="0" w:color="auto"/>
              <w:right w:val="single" w:sz="12" w:space="0" w:color="auto"/>
            </w:tcBorders>
            <w:vAlign w:val="center"/>
          </w:tcPr>
          <w:p w14:paraId="271A7928" w14:textId="7C3AA692" w:rsidR="008C31E5" w:rsidRPr="004F6896" w:rsidRDefault="007A1347" w:rsidP="008C31E5">
            <w:pPr>
              <w:pStyle w:val="Nzev"/>
              <w:spacing w:after="0"/>
              <w:jc w:val="left"/>
              <w:outlineLvl w:val="9"/>
              <w:rPr>
                <w:lang w:val="en-GB"/>
              </w:rPr>
            </w:pPr>
            <w:r w:rsidRPr="007A1347">
              <w:rPr>
                <w:lang w:val="en-GB"/>
              </w:rPr>
              <w:t>The evaluated unit achieves an average level in the criterion.</w:t>
            </w:r>
          </w:p>
        </w:tc>
      </w:tr>
      <w:tr w:rsidR="008C31E5" w:rsidRPr="004F6896" w14:paraId="485341CB" w14:textId="77777777" w:rsidTr="007A1347">
        <w:tc>
          <w:tcPr>
            <w:tcW w:w="959" w:type="dxa"/>
            <w:tcBorders>
              <w:top w:val="single" w:sz="4" w:space="0" w:color="auto"/>
              <w:left w:val="single" w:sz="12" w:space="0" w:color="auto"/>
              <w:bottom w:val="single" w:sz="4" w:space="0" w:color="auto"/>
              <w:right w:val="single" w:sz="4" w:space="0" w:color="auto"/>
            </w:tcBorders>
            <w:vAlign w:val="center"/>
          </w:tcPr>
          <w:p w14:paraId="70B9A3C5" w14:textId="78ED386E" w:rsidR="008C31E5" w:rsidRPr="004F6896" w:rsidRDefault="008C31E5" w:rsidP="007A1347">
            <w:pPr>
              <w:rPr>
                <w:lang w:val="en-GB"/>
              </w:rPr>
            </w:pPr>
            <w:r w:rsidRPr="004F6896">
              <w:rPr>
                <w:lang w:val="en-GB"/>
              </w:rPr>
              <w:t xml:space="preserve">1 </w:t>
            </w:r>
            <w:r w:rsidR="007A1347">
              <w:rPr>
                <w:lang w:val="en-GB"/>
              </w:rPr>
              <w:t>point</w:t>
            </w:r>
          </w:p>
        </w:tc>
        <w:tc>
          <w:tcPr>
            <w:tcW w:w="1559" w:type="dxa"/>
            <w:tcBorders>
              <w:top w:val="single" w:sz="4" w:space="0" w:color="auto"/>
              <w:left w:val="single" w:sz="4" w:space="0" w:color="auto"/>
              <w:bottom w:val="single" w:sz="4" w:space="0" w:color="auto"/>
              <w:right w:val="single" w:sz="4" w:space="0" w:color="auto"/>
            </w:tcBorders>
            <w:vAlign w:val="center"/>
          </w:tcPr>
          <w:p w14:paraId="42DF6A29" w14:textId="0ABDC45F" w:rsidR="008C31E5" w:rsidRPr="004F6896" w:rsidRDefault="007A1347" w:rsidP="007A1347">
            <w:pPr>
              <w:rPr>
                <w:lang w:val="en-GB"/>
              </w:rPr>
            </w:pPr>
            <w:r>
              <w:rPr>
                <w:lang w:val="en-GB"/>
              </w:rPr>
              <w:t>Below average</w:t>
            </w:r>
          </w:p>
        </w:tc>
        <w:tc>
          <w:tcPr>
            <w:tcW w:w="6764" w:type="dxa"/>
            <w:tcBorders>
              <w:top w:val="single" w:sz="4" w:space="0" w:color="auto"/>
              <w:left w:val="single" w:sz="4" w:space="0" w:color="auto"/>
              <w:bottom w:val="single" w:sz="4" w:space="0" w:color="auto"/>
              <w:right w:val="single" w:sz="12" w:space="0" w:color="auto"/>
            </w:tcBorders>
            <w:vAlign w:val="center"/>
          </w:tcPr>
          <w:p w14:paraId="0FF86BFB" w14:textId="4AC1743C" w:rsidR="008C31E5" w:rsidRPr="004F6896" w:rsidRDefault="007A1347" w:rsidP="008C31E5">
            <w:pPr>
              <w:pStyle w:val="Nzev"/>
              <w:spacing w:after="0"/>
              <w:jc w:val="left"/>
              <w:outlineLvl w:val="9"/>
              <w:rPr>
                <w:lang w:val="en-GB"/>
              </w:rPr>
            </w:pPr>
            <w:r w:rsidRPr="007A1347">
              <w:rPr>
                <w:lang w:val="en-GB"/>
              </w:rPr>
              <w:t>The evaluated unit is below the average level in the criterion.</w:t>
            </w:r>
          </w:p>
        </w:tc>
      </w:tr>
      <w:tr w:rsidR="008C31E5" w:rsidRPr="004F6896" w14:paraId="0F7802F9" w14:textId="77777777" w:rsidTr="007A1347">
        <w:tc>
          <w:tcPr>
            <w:tcW w:w="959" w:type="dxa"/>
            <w:tcBorders>
              <w:top w:val="single" w:sz="4" w:space="0" w:color="auto"/>
              <w:left w:val="single" w:sz="12" w:space="0" w:color="auto"/>
              <w:bottom w:val="single" w:sz="12" w:space="0" w:color="auto"/>
              <w:right w:val="single" w:sz="4" w:space="0" w:color="auto"/>
            </w:tcBorders>
            <w:vAlign w:val="center"/>
          </w:tcPr>
          <w:p w14:paraId="7278E5A8" w14:textId="7265A7FC" w:rsidR="008C31E5" w:rsidRPr="004F6896" w:rsidRDefault="008C31E5" w:rsidP="007A1347">
            <w:pPr>
              <w:rPr>
                <w:lang w:val="en-GB"/>
              </w:rPr>
            </w:pPr>
            <w:r w:rsidRPr="004F6896">
              <w:rPr>
                <w:lang w:val="en-GB"/>
              </w:rPr>
              <w:t xml:space="preserve">0 </w:t>
            </w:r>
            <w:r w:rsidR="007A1347">
              <w:rPr>
                <w:lang w:val="en-GB"/>
              </w:rPr>
              <w:t>points</w:t>
            </w:r>
          </w:p>
        </w:tc>
        <w:tc>
          <w:tcPr>
            <w:tcW w:w="1559" w:type="dxa"/>
            <w:tcBorders>
              <w:top w:val="single" w:sz="4" w:space="0" w:color="auto"/>
              <w:left w:val="single" w:sz="4" w:space="0" w:color="auto"/>
              <w:bottom w:val="single" w:sz="12" w:space="0" w:color="auto"/>
              <w:right w:val="single" w:sz="4" w:space="0" w:color="auto"/>
            </w:tcBorders>
            <w:vAlign w:val="center"/>
          </w:tcPr>
          <w:p w14:paraId="3D0FD8C5" w14:textId="3B616D77" w:rsidR="008C31E5" w:rsidRPr="004F6896" w:rsidRDefault="007A1347" w:rsidP="007A1347">
            <w:pPr>
              <w:rPr>
                <w:lang w:val="en-GB"/>
              </w:rPr>
            </w:pPr>
            <w:r>
              <w:rPr>
                <w:lang w:val="en-GB"/>
              </w:rPr>
              <w:t>Inadequate</w:t>
            </w:r>
          </w:p>
        </w:tc>
        <w:tc>
          <w:tcPr>
            <w:tcW w:w="6764" w:type="dxa"/>
            <w:tcBorders>
              <w:top w:val="single" w:sz="4" w:space="0" w:color="auto"/>
              <w:left w:val="single" w:sz="4" w:space="0" w:color="auto"/>
              <w:bottom w:val="single" w:sz="12" w:space="0" w:color="auto"/>
              <w:right w:val="single" w:sz="12" w:space="0" w:color="auto"/>
            </w:tcBorders>
            <w:vAlign w:val="center"/>
          </w:tcPr>
          <w:p w14:paraId="23FBD71C" w14:textId="09BB4EA4" w:rsidR="008C31E5" w:rsidRPr="004F6896" w:rsidRDefault="007A1347" w:rsidP="008C31E5">
            <w:pPr>
              <w:pStyle w:val="Nzev"/>
              <w:spacing w:after="0"/>
              <w:jc w:val="left"/>
              <w:outlineLvl w:val="9"/>
              <w:rPr>
                <w:lang w:val="en-GB"/>
              </w:rPr>
            </w:pPr>
            <w:r w:rsidRPr="007A1347">
              <w:rPr>
                <w:lang w:val="en-GB"/>
              </w:rPr>
              <w:t>The evaluated unit is significantly below average level, almost zero level in the criterion.</w:t>
            </w:r>
          </w:p>
        </w:tc>
      </w:tr>
    </w:tbl>
    <w:p w14:paraId="266AFCF1" w14:textId="6AFDB707" w:rsidR="00C0711C" w:rsidRPr="004F6896" w:rsidRDefault="00C0711C">
      <w:pPr>
        <w:rPr>
          <w:rFonts w:eastAsia="Calibri" w:cstheme="minorHAnsi"/>
          <w:sz w:val="22"/>
          <w:szCs w:val="22"/>
          <w:lang w:eastAsia="cs-CZ"/>
        </w:rPr>
      </w:pPr>
    </w:p>
    <w:p w14:paraId="59D1BFBE" w14:textId="77777777" w:rsidR="00A41A61" w:rsidRDefault="00A41A61" w:rsidP="008C31E5">
      <w:pPr>
        <w:jc w:val="both"/>
      </w:pPr>
      <w:r w:rsidRPr="00A41A61">
        <w:t xml:space="preserve">The scoring for each criterion is then supplemented with a written evaluation, including a recommendation. </w:t>
      </w:r>
    </w:p>
    <w:p w14:paraId="63B9953E" w14:textId="3366FA9C" w:rsidR="00A41A61" w:rsidRDefault="00A41A61" w:rsidP="008C31E5">
      <w:pPr>
        <w:jc w:val="both"/>
      </w:pPr>
      <w:r w:rsidRPr="00A41A61">
        <w:t xml:space="preserve">The quantitative evaluation of the rated </w:t>
      </w:r>
      <w:r>
        <w:t>university</w:t>
      </w:r>
      <w:r w:rsidRPr="00A41A61">
        <w:t xml:space="preserve"> in module M3 is based on the score of </w:t>
      </w:r>
      <w:r>
        <w:t>8</w:t>
      </w:r>
      <w:r w:rsidRPr="00A41A61">
        <w:t xml:space="preserve"> criteria (3.2</w:t>
      </w:r>
      <w:r>
        <w:t xml:space="preserve"> </w:t>
      </w:r>
      <w:r w:rsidRPr="00A41A61">
        <w:t>-</w:t>
      </w:r>
      <w:r>
        <w:t xml:space="preserve"> </w:t>
      </w:r>
      <w:r w:rsidRPr="00A41A61">
        <w:t>3.12)</w:t>
      </w:r>
      <w:r>
        <w:t>.</w:t>
      </w:r>
    </w:p>
    <w:bookmarkEnd w:id="5"/>
    <w:p w14:paraId="2340027A" w14:textId="77777777" w:rsidR="00B04EA0" w:rsidRPr="004F6896" w:rsidRDefault="00B04EA0" w:rsidP="00436498">
      <w:pPr>
        <w:rPr>
          <w:rFonts w:eastAsia="Calibri" w:cstheme="minorHAnsi"/>
          <w:sz w:val="22"/>
          <w:szCs w:val="22"/>
          <w:lang w:eastAsia="cs-CZ"/>
        </w:rPr>
      </w:pPr>
    </w:p>
    <w:p w14:paraId="23B729EC" w14:textId="77A6925F" w:rsidR="00986CC8" w:rsidRDefault="00A41A61" w:rsidP="00A41A61">
      <w:pPr>
        <w:jc w:val="both"/>
      </w:pPr>
      <w:r w:rsidRPr="00A41A61">
        <w:t xml:space="preserve">Note: Criterion 3.1 has no indicative relevance, being an introduction in which the evaluated </w:t>
      </w:r>
      <w:r>
        <w:t>university</w:t>
      </w:r>
      <w:r w:rsidRPr="00A41A61">
        <w:t xml:space="preserve"> assesses the social benefit of R&amp;D&amp;I in the fields of research at the evaluated </w:t>
      </w:r>
      <w:proofErr w:type="spellStart"/>
      <w:r>
        <w:t>unviersity</w:t>
      </w:r>
      <w:proofErr w:type="spellEnd"/>
      <w:r>
        <w:t>.</w:t>
      </w:r>
    </w:p>
    <w:p w14:paraId="0A0BDBC1" w14:textId="77777777" w:rsidR="00A41A61" w:rsidRDefault="00A41A61" w:rsidP="00A41A61">
      <w:pPr>
        <w:jc w:val="both"/>
      </w:pPr>
    </w:p>
    <w:p w14:paraId="4C4A43DE" w14:textId="508DA33C" w:rsidR="00A41A61" w:rsidRDefault="00A41A61" w:rsidP="00A41A61">
      <w:pPr>
        <w:jc w:val="both"/>
      </w:pPr>
      <w:r w:rsidRPr="00A41A61">
        <w:t xml:space="preserve">Under module M3 the evaluated </w:t>
      </w:r>
      <w:r>
        <w:t>university</w:t>
      </w:r>
      <w:r w:rsidRPr="00A41A61">
        <w:t xml:space="preserve"> score is the sum of the results of multiplying the indicative relevance of each criterion (the number of stars) and the scoring of the individ</w:t>
      </w:r>
      <w:r>
        <w:t>ual criteria. The maximum score</w:t>
      </w:r>
      <w:r w:rsidRPr="00A41A61">
        <w:t xml:space="preserve"> for </w:t>
      </w:r>
      <w:r>
        <w:t>evaluated university is 140 points.</w:t>
      </w:r>
    </w:p>
    <w:p w14:paraId="24BED5AD" w14:textId="77777777" w:rsidR="00A41A61" w:rsidRPr="004F6896" w:rsidRDefault="00A41A61" w:rsidP="00A41A61">
      <w:pPr>
        <w:jc w:val="both"/>
      </w:pPr>
    </w:p>
    <w:p w14:paraId="7C9A96CF" w14:textId="7D303BDE" w:rsidR="005F3911" w:rsidRPr="00A41A61" w:rsidRDefault="00A41A61" w:rsidP="00F847DB">
      <w:pPr>
        <w:pStyle w:val="Nzev"/>
        <w:outlineLvl w:val="9"/>
        <w:rPr>
          <w:sz w:val="24"/>
          <w:lang w:val="en-GB"/>
        </w:rPr>
      </w:pPr>
      <w:r w:rsidRPr="00A41A61">
        <w:rPr>
          <w:sz w:val="24"/>
          <w:lang w:val="en-GB"/>
        </w:rPr>
        <w:t xml:space="preserve">The overall evaluation for the evaluated </w:t>
      </w:r>
      <w:r>
        <w:rPr>
          <w:sz w:val="24"/>
          <w:lang w:val="en-GB"/>
        </w:rPr>
        <w:t>university</w:t>
      </w:r>
      <w:r w:rsidRPr="00A41A61">
        <w:rPr>
          <w:sz w:val="24"/>
          <w:lang w:val="en-GB"/>
        </w:rPr>
        <w:t xml:space="preserve"> under module M3</w:t>
      </w:r>
    </w:p>
    <w:tbl>
      <w:tblPr>
        <w:tblStyle w:val="Mkatabulky"/>
        <w:tblW w:w="0" w:type="auto"/>
        <w:jc w:val="center"/>
        <w:tblLook w:val="04A0" w:firstRow="1" w:lastRow="0" w:firstColumn="1" w:lastColumn="0" w:noHBand="0" w:noVBand="1"/>
      </w:tblPr>
      <w:tblGrid>
        <w:gridCol w:w="1668"/>
        <w:gridCol w:w="3118"/>
      </w:tblGrid>
      <w:tr w:rsidR="00DB3B24" w:rsidRPr="004F6896" w14:paraId="55BDA2DE" w14:textId="77777777" w:rsidTr="00DB3B24">
        <w:trPr>
          <w:jc w:val="center"/>
        </w:trPr>
        <w:tc>
          <w:tcPr>
            <w:tcW w:w="4786" w:type="dxa"/>
            <w:gridSpan w:val="2"/>
            <w:shd w:val="clear" w:color="auto" w:fill="D9E2F3" w:themeFill="accent1" w:themeFillTint="33"/>
          </w:tcPr>
          <w:p w14:paraId="075EAA73" w14:textId="41DB2277" w:rsidR="00DB3B24" w:rsidRPr="004F6896" w:rsidRDefault="00A41A61" w:rsidP="00DB3B24">
            <w:pPr>
              <w:jc w:val="center"/>
              <w:rPr>
                <w:lang w:val="en-GB" w:eastAsia="cs-CZ"/>
              </w:rPr>
            </w:pPr>
            <w:r>
              <w:rPr>
                <w:lang w:val="en-GB" w:eastAsia="cs-CZ"/>
              </w:rPr>
              <w:t>Evaluation scale</w:t>
            </w:r>
          </w:p>
        </w:tc>
      </w:tr>
      <w:tr w:rsidR="00DB3B24" w:rsidRPr="004F6896" w14:paraId="60B352F0" w14:textId="77777777" w:rsidTr="00DB3B24">
        <w:trPr>
          <w:jc w:val="center"/>
        </w:trPr>
        <w:tc>
          <w:tcPr>
            <w:tcW w:w="1668" w:type="dxa"/>
          </w:tcPr>
          <w:p w14:paraId="671DF51D" w14:textId="5B9688E5" w:rsidR="00DB3B24" w:rsidRPr="004F6896" w:rsidRDefault="00DB3B24" w:rsidP="00A41A61">
            <w:pPr>
              <w:rPr>
                <w:lang w:val="en-GB" w:eastAsia="cs-CZ"/>
              </w:rPr>
            </w:pPr>
            <w:r w:rsidRPr="004F6896">
              <w:rPr>
                <w:lang w:val="en-GB" w:eastAsia="cs-CZ"/>
              </w:rPr>
              <w:t xml:space="preserve">&gt; 126 </w:t>
            </w:r>
            <w:r w:rsidR="00A41A61">
              <w:rPr>
                <w:lang w:val="en-GB" w:eastAsia="cs-CZ"/>
              </w:rPr>
              <w:t>points</w:t>
            </w:r>
          </w:p>
        </w:tc>
        <w:tc>
          <w:tcPr>
            <w:tcW w:w="3118" w:type="dxa"/>
          </w:tcPr>
          <w:p w14:paraId="03514AE8" w14:textId="0447F23D" w:rsidR="00DB3B24" w:rsidRPr="004F6896" w:rsidRDefault="00A41A61" w:rsidP="00DB3B24">
            <w:pPr>
              <w:rPr>
                <w:lang w:val="en-GB" w:eastAsia="cs-CZ"/>
              </w:rPr>
            </w:pPr>
            <w:r>
              <w:rPr>
                <w:lang w:val="en-GB" w:eastAsia="cs-CZ"/>
              </w:rPr>
              <w:t>Excellent</w:t>
            </w:r>
          </w:p>
        </w:tc>
      </w:tr>
      <w:tr w:rsidR="00DB3B24" w:rsidRPr="004F6896" w14:paraId="4205823C" w14:textId="77777777" w:rsidTr="00DB3B24">
        <w:trPr>
          <w:jc w:val="center"/>
        </w:trPr>
        <w:tc>
          <w:tcPr>
            <w:tcW w:w="1668" w:type="dxa"/>
          </w:tcPr>
          <w:p w14:paraId="5A81A4EB" w14:textId="6BB98A97" w:rsidR="00DB3B24" w:rsidRPr="004F6896" w:rsidRDefault="00DB3B24" w:rsidP="00DB3B24">
            <w:pPr>
              <w:rPr>
                <w:lang w:val="en-GB" w:eastAsia="cs-CZ"/>
              </w:rPr>
            </w:pPr>
            <w:r w:rsidRPr="004F6896">
              <w:rPr>
                <w:lang w:val="en-GB" w:eastAsia="cs-CZ"/>
              </w:rPr>
              <w:t xml:space="preserve">99 – 126 </w:t>
            </w:r>
            <w:r w:rsidR="00A41A61">
              <w:rPr>
                <w:lang w:val="en-GB" w:eastAsia="cs-CZ"/>
              </w:rPr>
              <w:t>points</w:t>
            </w:r>
          </w:p>
        </w:tc>
        <w:tc>
          <w:tcPr>
            <w:tcW w:w="3118" w:type="dxa"/>
          </w:tcPr>
          <w:p w14:paraId="3AA0B326" w14:textId="3648315B" w:rsidR="00DB3B24" w:rsidRPr="004F6896" w:rsidRDefault="00A41A61" w:rsidP="00DB3B24">
            <w:pPr>
              <w:rPr>
                <w:lang w:val="en-GB" w:eastAsia="cs-CZ"/>
              </w:rPr>
            </w:pPr>
            <w:r>
              <w:rPr>
                <w:lang w:val="en-GB" w:eastAsia="cs-CZ"/>
              </w:rPr>
              <w:t>Very good</w:t>
            </w:r>
          </w:p>
        </w:tc>
      </w:tr>
      <w:tr w:rsidR="00DB3B24" w:rsidRPr="004F6896" w14:paraId="4290646B" w14:textId="77777777" w:rsidTr="00DB3B24">
        <w:trPr>
          <w:jc w:val="center"/>
        </w:trPr>
        <w:tc>
          <w:tcPr>
            <w:tcW w:w="1668" w:type="dxa"/>
          </w:tcPr>
          <w:p w14:paraId="686211EF" w14:textId="43B2C803" w:rsidR="00DB3B24" w:rsidRPr="004F6896" w:rsidRDefault="00DB3B24" w:rsidP="00DB3B24">
            <w:pPr>
              <w:rPr>
                <w:lang w:val="en-GB" w:eastAsia="cs-CZ"/>
              </w:rPr>
            </w:pPr>
            <w:r w:rsidRPr="004F6896">
              <w:rPr>
                <w:lang w:val="en-GB" w:eastAsia="cs-CZ"/>
              </w:rPr>
              <w:t xml:space="preserve">71 – 98 </w:t>
            </w:r>
            <w:r w:rsidR="00A41A61">
              <w:rPr>
                <w:lang w:val="en-GB" w:eastAsia="cs-CZ"/>
              </w:rPr>
              <w:t>points</w:t>
            </w:r>
          </w:p>
        </w:tc>
        <w:tc>
          <w:tcPr>
            <w:tcW w:w="3118" w:type="dxa"/>
          </w:tcPr>
          <w:p w14:paraId="1556EB5F" w14:textId="5B095A20" w:rsidR="00DB3B24" w:rsidRPr="004F6896" w:rsidRDefault="00A41A61" w:rsidP="00DB3B24">
            <w:pPr>
              <w:rPr>
                <w:lang w:val="en-GB" w:eastAsia="cs-CZ"/>
              </w:rPr>
            </w:pPr>
            <w:r>
              <w:rPr>
                <w:lang w:val="en-GB" w:eastAsia="cs-CZ"/>
              </w:rPr>
              <w:t>Good</w:t>
            </w:r>
          </w:p>
        </w:tc>
      </w:tr>
      <w:tr w:rsidR="00DB3B24" w:rsidRPr="004F6896" w14:paraId="067D0889" w14:textId="77777777" w:rsidTr="00DB3B24">
        <w:trPr>
          <w:jc w:val="center"/>
        </w:trPr>
        <w:tc>
          <w:tcPr>
            <w:tcW w:w="1668" w:type="dxa"/>
          </w:tcPr>
          <w:p w14:paraId="38692C98" w14:textId="43011AE7" w:rsidR="00DB3B24" w:rsidRPr="004F6896" w:rsidRDefault="00DB3B24" w:rsidP="00DB3B24">
            <w:pPr>
              <w:rPr>
                <w:lang w:val="en-GB" w:eastAsia="cs-CZ"/>
              </w:rPr>
            </w:pPr>
            <w:r w:rsidRPr="004F6896">
              <w:rPr>
                <w:lang w:val="en-GB" w:eastAsia="cs-CZ"/>
              </w:rPr>
              <w:t xml:space="preserve">43 – 70 </w:t>
            </w:r>
            <w:r w:rsidR="00A41A61">
              <w:rPr>
                <w:lang w:val="en-GB" w:eastAsia="cs-CZ"/>
              </w:rPr>
              <w:t>points</w:t>
            </w:r>
          </w:p>
        </w:tc>
        <w:tc>
          <w:tcPr>
            <w:tcW w:w="3118" w:type="dxa"/>
          </w:tcPr>
          <w:p w14:paraId="35E0A740" w14:textId="16118A71" w:rsidR="00DB3B24" w:rsidRPr="004F6896" w:rsidRDefault="00A41A61" w:rsidP="00DB3B24">
            <w:pPr>
              <w:rPr>
                <w:lang w:val="en-GB" w:eastAsia="cs-CZ"/>
              </w:rPr>
            </w:pPr>
            <w:r>
              <w:rPr>
                <w:lang w:val="en-GB" w:eastAsia="cs-CZ"/>
              </w:rPr>
              <w:t>Average</w:t>
            </w:r>
          </w:p>
        </w:tc>
      </w:tr>
      <w:tr w:rsidR="00DB3B24" w:rsidRPr="004F6896" w14:paraId="12B7FB21" w14:textId="77777777" w:rsidTr="00DB3B24">
        <w:trPr>
          <w:jc w:val="center"/>
        </w:trPr>
        <w:tc>
          <w:tcPr>
            <w:tcW w:w="1668" w:type="dxa"/>
          </w:tcPr>
          <w:p w14:paraId="05BD31C9" w14:textId="5A6C1A46" w:rsidR="00DB3B24" w:rsidRPr="004F6896" w:rsidRDefault="00DB3B24" w:rsidP="00DB3B24">
            <w:pPr>
              <w:rPr>
                <w:lang w:val="en-GB" w:eastAsia="cs-CZ"/>
              </w:rPr>
            </w:pPr>
            <w:r w:rsidRPr="004F6896">
              <w:rPr>
                <w:lang w:val="en-GB" w:eastAsia="cs-CZ"/>
              </w:rPr>
              <w:t xml:space="preserve">15 – 42 </w:t>
            </w:r>
            <w:r w:rsidR="00A41A61">
              <w:rPr>
                <w:lang w:val="en-GB" w:eastAsia="cs-CZ"/>
              </w:rPr>
              <w:t>points</w:t>
            </w:r>
          </w:p>
        </w:tc>
        <w:tc>
          <w:tcPr>
            <w:tcW w:w="3118" w:type="dxa"/>
          </w:tcPr>
          <w:p w14:paraId="462BA078" w14:textId="180B3B8B" w:rsidR="00DB3B24" w:rsidRPr="004F6896" w:rsidRDefault="00A41A61" w:rsidP="00DB3B24">
            <w:pPr>
              <w:rPr>
                <w:lang w:val="en-GB" w:eastAsia="cs-CZ"/>
              </w:rPr>
            </w:pPr>
            <w:r>
              <w:rPr>
                <w:lang w:val="en-GB" w:eastAsia="cs-CZ"/>
              </w:rPr>
              <w:t>Below average</w:t>
            </w:r>
          </w:p>
        </w:tc>
      </w:tr>
      <w:tr w:rsidR="00DB3B24" w:rsidRPr="004F6896" w14:paraId="64A88E2D" w14:textId="77777777" w:rsidTr="00DB3B24">
        <w:trPr>
          <w:jc w:val="center"/>
        </w:trPr>
        <w:tc>
          <w:tcPr>
            <w:tcW w:w="1668" w:type="dxa"/>
          </w:tcPr>
          <w:p w14:paraId="3729EB2B" w14:textId="213463B6" w:rsidR="00DB3B24" w:rsidRPr="004F6896" w:rsidRDefault="00DB3B24" w:rsidP="00DB3B24">
            <w:pPr>
              <w:rPr>
                <w:lang w:val="en-GB" w:eastAsia="cs-CZ"/>
              </w:rPr>
            </w:pPr>
            <w:r w:rsidRPr="004F6896">
              <w:rPr>
                <w:lang w:val="en-GB" w:eastAsia="cs-CZ"/>
              </w:rPr>
              <w:t xml:space="preserve">0 – 14 </w:t>
            </w:r>
            <w:r w:rsidR="00A41A61">
              <w:rPr>
                <w:lang w:val="en-GB" w:eastAsia="cs-CZ"/>
              </w:rPr>
              <w:t>points</w:t>
            </w:r>
          </w:p>
        </w:tc>
        <w:tc>
          <w:tcPr>
            <w:tcW w:w="3118" w:type="dxa"/>
          </w:tcPr>
          <w:p w14:paraId="5E2FA3B7" w14:textId="24C41259" w:rsidR="00DB3B24" w:rsidRPr="004F6896" w:rsidRDefault="00A41A61" w:rsidP="00DB3B24">
            <w:pPr>
              <w:rPr>
                <w:lang w:val="en-GB" w:eastAsia="cs-CZ"/>
              </w:rPr>
            </w:pPr>
            <w:r>
              <w:rPr>
                <w:lang w:val="en-GB" w:eastAsia="cs-CZ"/>
              </w:rPr>
              <w:t>Inadequate</w:t>
            </w:r>
          </w:p>
        </w:tc>
      </w:tr>
    </w:tbl>
    <w:p w14:paraId="146C41CA" w14:textId="77777777" w:rsidR="0026320F" w:rsidRPr="004F6896" w:rsidRDefault="0026320F" w:rsidP="0026320F">
      <w:pPr>
        <w:pStyle w:val="Nzev"/>
        <w:rPr>
          <w:lang w:val="en-GB"/>
        </w:rPr>
      </w:pPr>
      <w:bookmarkStart w:id="6" w:name="_Toc5133501"/>
      <w:bookmarkStart w:id="7" w:name="_Toc6493955"/>
      <w:bookmarkStart w:id="8" w:name="_Toc7772767"/>
      <w:bookmarkStart w:id="9" w:name="_Toc9420180"/>
      <w:bookmarkStart w:id="10" w:name="_Toc13750151"/>
    </w:p>
    <w:p w14:paraId="18249064" w14:textId="77777777" w:rsidR="0026320F" w:rsidRPr="004F6896" w:rsidRDefault="0026320F" w:rsidP="0026320F">
      <w:pPr>
        <w:pStyle w:val="Nzev"/>
        <w:rPr>
          <w:lang w:val="en-GB"/>
        </w:rPr>
      </w:pPr>
    </w:p>
    <w:p w14:paraId="0E622E93" w14:textId="0278CB56" w:rsidR="00DA4872" w:rsidRPr="004F6896" w:rsidRDefault="00DA4872" w:rsidP="0026320F">
      <w:pPr>
        <w:pStyle w:val="Nadpis3"/>
      </w:pPr>
      <w:r w:rsidRPr="004F6896">
        <w:t>MODUL</w:t>
      </w:r>
      <w:r w:rsidR="0003221B">
        <w:t>E</w:t>
      </w:r>
      <w:r w:rsidRPr="004F6896">
        <w:t xml:space="preserve"> </w:t>
      </w:r>
      <w:r w:rsidR="00003D20" w:rsidRPr="004F6896">
        <w:t>M</w:t>
      </w:r>
      <w:r w:rsidRPr="004F6896">
        <w:t>4</w:t>
      </w:r>
      <w:bookmarkEnd w:id="6"/>
      <w:bookmarkEnd w:id="7"/>
      <w:bookmarkEnd w:id="8"/>
      <w:bookmarkEnd w:id="9"/>
      <w:r w:rsidR="00632B35" w:rsidRPr="004F6896">
        <w:t xml:space="preserve"> </w:t>
      </w:r>
      <w:bookmarkEnd w:id="10"/>
      <w:r w:rsidR="0003221B">
        <w:t>VIABILITY</w:t>
      </w:r>
    </w:p>
    <w:p w14:paraId="67A1670F" w14:textId="77777777" w:rsidR="00DA4872" w:rsidRPr="004F6896" w:rsidRDefault="00DA4872" w:rsidP="00632B35">
      <w:pPr>
        <w:pStyle w:val="W3MUZkonParagrafNzev"/>
        <w:tabs>
          <w:tab w:val="num" w:pos="0"/>
        </w:tabs>
        <w:spacing w:before="0" w:after="120"/>
        <w:jc w:val="left"/>
        <w:rPr>
          <w:color w:val="auto"/>
          <w:sz w:val="18"/>
          <w:szCs w:val="18"/>
          <w:lang w:val="en-GB"/>
        </w:rPr>
      </w:pPr>
    </w:p>
    <w:p w14:paraId="14F860FD" w14:textId="77777777" w:rsidR="0003221B" w:rsidRPr="0003221B" w:rsidRDefault="0003221B" w:rsidP="00832DB4">
      <w:pPr>
        <w:pStyle w:val="Nzev"/>
        <w:outlineLvl w:val="9"/>
        <w:rPr>
          <w:sz w:val="24"/>
          <w:lang w:val="en-GB"/>
        </w:rPr>
      </w:pPr>
      <w:bookmarkStart w:id="11" w:name="_Toc5119937"/>
      <w:r w:rsidRPr="0003221B">
        <w:rPr>
          <w:sz w:val="24"/>
          <w:lang w:val="en-GB"/>
        </w:rPr>
        <w:t xml:space="preserve">Module 4 aims to describe how the university functions as an institution in the following areas: organisation, quality of management of R&amp;D&amp;I; human resources policy; structure and development of human resources; equipment and organization of infrastructure; the ability to raise funds to implement </w:t>
      </w:r>
      <w:proofErr w:type="gramStart"/>
      <w:r w:rsidRPr="0003221B">
        <w:rPr>
          <w:sz w:val="24"/>
          <w:lang w:val="en-GB"/>
        </w:rPr>
        <w:t>R&amp;D&amp;I</w:t>
      </w:r>
      <w:proofErr w:type="gramEnd"/>
      <w:r w:rsidRPr="0003221B">
        <w:rPr>
          <w:sz w:val="24"/>
          <w:lang w:val="en-GB"/>
        </w:rPr>
        <w:t xml:space="preserve">. </w:t>
      </w:r>
    </w:p>
    <w:p w14:paraId="44F5316D" w14:textId="77777777" w:rsidR="0003221B" w:rsidRPr="0003221B" w:rsidRDefault="0003221B" w:rsidP="00DA4872">
      <w:pPr>
        <w:pStyle w:val="Nzev"/>
        <w:outlineLvl w:val="9"/>
        <w:rPr>
          <w:sz w:val="24"/>
          <w:lang w:val="en-GB"/>
        </w:rPr>
      </w:pPr>
      <w:bookmarkStart w:id="12" w:name="_Toc5119938"/>
      <w:bookmarkEnd w:id="11"/>
      <w:r w:rsidRPr="0003221B">
        <w:rPr>
          <w:sz w:val="24"/>
          <w:lang w:val="en-GB"/>
        </w:rPr>
        <w:t xml:space="preserve">Under module M4 the evaluated unit is the university as a whole. The condition of the university is evaluated usually according to the data for the evaluated period 2014-2018. If the university did not indicate data in some years because it was not available, it is evaluated according to the data provided. </w:t>
      </w:r>
    </w:p>
    <w:p w14:paraId="03BDE0F7" w14:textId="1C83C0C3" w:rsidR="0003221B" w:rsidRPr="0003221B" w:rsidRDefault="0003221B" w:rsidP="00DA4872">
      <w:pPr>
        <w:pStyle w:val="Nzev"/>
        <w:outlineLvl w:val="9"/>
        <w:rPr>
          <w:sz w:val="24"/>
          <w:lang w:val="en-GB"/>
        </w:rPr>
      </w:pPr>
      <w:r w:rsidRPr="0003221B">
        <w:rPr>
          <w:sz w:val="24"/>
          <w:lang w:val="en-GB"/>
        </w:rPr>
        <w:t xml:space="preserve">Module M4 does not take into account the calibration. </w:t>
      </w:r>
    </w:p>
    <w:p w14:paraId="6E820FF2" w14:textId="77777777" w:rsidR="0003221B" w:rsidRDefault="0003221B" w:rsidP="00DA4872">
      <w:pPr>
        <w:pStyle w:val="Nzev"/>
        <w:outlineLvl w:val="9"/>
        <w:rPr>
          <w:lang w:val="en-GB"/>
        </w:rPr>
      </w:pPr>
    </w:p>
    <w:p w14:paraId="056496CC" w14:textId="171F5B13" w:rsidR="0003221B" w:rsidRPr="0003221B" w:rsidRDefault="0003221B" w:rsidP="00DA4872">
      <w:pPr>
        <w:pStyle w:val="Nzev"/>
        <w:outlineLvl w:val="9"/>
        <w:rPr>
          <w:sz w:val="24"/>
          <w:lang w:val="en-GB"/>
        </w:rPr>
      </w:pPr>
      <w:r w:rsidRPr="0003221B">
        <w:rPr>
          <w:sz w:val="24"/>
          <w:lang w:val="en-GB"/>
        </w:rPr>
        <w:t xml:space="preserve">The quantitative evaluation for module M4 is based on the scores for 22 criteria. Each criterion is scored 0 – 5 points. </w:t>
      </w:r>
      <w:r w:rsidR="00795608">
        <w:rPr>
          <w:sz w:val="24"/>
          <w:lang w:val="en-GB"/>
        </w:rPr>
        <w:t>T</w:t>
      </w:r>
      <w:r w:rsidRPr="0003221B">
        <w:rPr>
          <w:sz w:val="24"/>
          <w:lang w:val="en-GB"/>
        </w:rPr>
        <w:t>he maximum score is 110 points.</w:t>
      </w:r>
    </w:p>
    <w:bookmarkEnd w:id="12"/>
    <w:p w14:paraId="75D38A37" w14:textId="77777777" w:rsidR="008C36A4" w:rsidRPr="004F6896" w:rsidRDefault="008C36A4" w:rsidP="008C36A4">
      <w:pPr>
        <w:rPr>
          <w:lang w:eastAsia="cs-CZ"/>
        </w:rPr>
      </w:pPr>
    </w:p>
    <w:tbl>
      <w:tblPr>
        <w:tblStyle w:val="Mkatabulky"/>
        <w:tblW w:w="0" w:type="auto"/>
        <w:tblLook w:val="04A0" w:firstRow="1" w:lastRow="0" w:firstColumn="1" w:lastColumn="0" w:noHBand="0" w:noVBand="1"/>
      </w:tblPr>
      <w:tblGrid>
        <w:gridCol w:w="959"/>
        <w:gridCol w:w="1559"/>
        <w:gridCol w:w="6764"/>
      </w:tblGrid>
      <w:tr w:rsidR="008C36A4" w:rsidRPr="004F6896" w14:paraId="5A15501A" w14:textId="77777777" w:rsidTr="00596989">
        <w:tc>
          <w:tcPr>
            <w:tcW w:w="2518" w:type="dxa"/>
            <w:gridSpan w:val="2"/>
            <w:tcBorders>
              <w:top w:val="single" w:sz="12" w:space="0" w:color="auto"/>
              <w:left w:val="single" w:sz="12" w:space="0" w:color="auto"/>
              <w:bottom w:val="single" w:sz="12" w:space="0" w:color="auto"/>
              <w:right w:val="single" w:sz="12" w:space="0" w:color="auto"/>
            </w:tcBorders>
            <w:shd w:val="clear" w:color="auto" w:fill="D9E2F3" w:themeFill="accent1" w:themeFillTint="33"/>
            <w:vAlign w:val="center"/>
          </w:tcPr>
          <w:p w14:paraId="4679358C" w14:textId="4DE212B9" w:rsidR="008C36A4" w:rsidRPr="004F6896" w:rsidRDefault="0003221B" w:rsidP="00596989">
            <w:pPr>
              <w:jc w:val="center"/>
              <w:rPr>
                <w:lang w:val="en-GB"/>
              </w:rPr>
            </w:pPr>
            <w:r>
              <w:rPr>
                <w:lang w:val="en-GB"/>
              </w:rPr>
              <w:t>Rating levels</w:t>
            </w:r>
          </w:p>
        </w:tc>
        <w:tc>
          <w:tcPr>
            <w:tcW w:w="6764" w:type="dxa"/>
            <w:tcBorders>
              <w:top w:val="single" w:sz="12" w:space="0" w:color="auto"/>
              <w:left w:val="single" w:sz="12" w:space="0" w:color="auto"/>
              <w:bottom w:val="single" w:sz="12" w:space="0" w:color="auto"/>
              <w:right w:val="single" w:sz="12" w:space="0" w:color="auto"/>
            </w:tcBorders>
            <w:shd w:val="clear" w:color="auto" w:fill="D9E2F3" w:themeFill="accent1" w:themeFillTint="33"/>
            <w:vAlign w:val="center"/>
          </w:tcPr>
          <w:p w14:paraId="33082236" w14:textId="6BAAB142" w:rsidR="008C36A4" w:rsidRPr="004F6896" w:rsidRDefault="0003221B" w:rsidP="00596989">
            <w:pPr>
              <w:jc w:val="center"/>
              <w:rPr>
                <w:lang w:val="en-GB"/>
              </w:rPr>
            </w:pPr>
            <w:r>
              <w:rPr>
                <w:lang w:val="en-GB"/>
              </w:rPr>
              <w:t>Explanation</w:t>
            </w:r>
          </w:p>
        </w:tc>
      </w:tr>
      <w:tr w:rsidR="0003221B" w:rsidRPr="004F6896" w14:paraId="792A04F6" w14:textId="77777777" w:rsidTr="00596989">
        <w:tc>
          <w:tcPr>
            <w:tcW w:w="959" w:type="dxa"/>
            <w:tcBorders>
              <w:top w:val="single" w:sz="12" w:space="0" w:color="auto"/>
              <w:left w:val="single" w:sz="12" w:space="0" w:color="auto"/>
              <w:bottom w:val="single" w:sz="4" w:space="0" w:color="auto"/>
              <w:right w:val="single" w:sz="4" w:space="0" w:color="auto"/>
            </w:tcBorders>
            <w:vAlign w:val="center"/>
          </w:tcPr>
          <w:p w14:paraId="7EAED127" w14:textId="50C56AD4" w:rsidR="0003221B" w:rsidRPr="004F6896" w:rsidRDefault="0003221B" w:rsidP="0003221B">
            <w:pPr>
              <w:rPr>
                <w:lang w:val="en-GB"/>
              </w:rPr>
            </w:pPr>
            <w:r w:rsidRPr="004F6896">
              <w:rPr>
                <w:lang w:val="en-GB"/>
              </w:rPr>
              <w:t xml:space="preserve">5 </w:t>
            </w:r>
            <w:r>
              <w:rPr>
                <w:lang w:val="en-GB"/>
              </w:rPr>
              <w:t>points</w:t>
            </w:r>
          </w:p>
        </w:tc>
        <w:tc>
          <w:tcPr>
            <w:tcW w:w="1559" w:type="dxa"/>
            <w:tcBorders>
              <w:top w:val="single" w:sz="12" w:space="0" w:color="auto"/>
              <w:left w:val="single" w:sz="4" w:space="0" w:color="auto"/>
              <w:bottom w:val="single" w:sz="4" w:space="0" w:color="auto"/>
              <w:right w:val="single" w:sz="4" w:space="0" w:color="auto"/>
            </w:tcBorders>
            <w:vAlign w:val="center"/>
          </w:tcPr>
          <w:p w14:paraId="139AD1F6" w14:textId="6AA6CA17" w:rsidR="0003221B" w:rsidRPr="004F6896" w:rsidRDefault="0003221B" w:rsidP="00596989">
            <w:pPr>
              <w:rPr>
                <w:lang w:val="en-GB"/>
              </w:rPr>
            </w:pPr>
            <w:r>
              <w:rPr>
                <w:lang w:val="en-GB"/>
              </w:rPr>
              <w:t>Excellent</w:t>
            </w:r>
          </w:p>
        </w:tc>
        <w:tc>
          <w:tcPr>
            <w:tcW w:w="6764" w:type="dxa"/>
            <w:tcBorders>
              <w:top w:val="single" w:sz="12" w:space="0" w:color="auto"/>
              <w:left w:val="single" w:sz="4" w:space="0" w:color="auto"/>
              <w:bottom w:val="single" w:sz="4" w:space="0" w:color="auto"/>
              <w:right w:val="single" w:sz="12" w:space="0" w:color="auto"/>
            </w:tcBorders>
            <w:vAlign w:val="center"/>
          </w:tcPr>
          <w:p w14:paraId="35758988" w14:textId="14DB3129" w:rsidR="0003221B" w:rsidRPr="004F6896" w:rsidRDefault="0003221B" w:rsidP="00596989">
            <w:pPr>
              <w:pStyle w:val="Nzev"/>
              <w:spacing w:after="0"/>
              <w:jc w:val="left"/>
              <w:outlineLvl w:val="9"/>
              <w:rPr>
                <w:lang w:val="en-GB"/>
              </w:rPr>
            </w:pPr>
            <w:r w:rsidRPr="007A1347">
              <w:rPr>
                <w:lang w:val="en-GB"/>
              </w:rPr>
              <w:t>The evaluated unit achieves top, world-class level in the criterion.</w:t>
            </w:r>
          </w:p>
        </w:tc>
      </w:tr>
      <w:tr w:rsidR="0003221B" w:rsidRPr="004F6896" w14:paraId="10F34546" w14:textId="77777777" w:rsidTr="00596989">
        <w:tc>
          <w:tcPr>
            <w:tcW w:w="959" w:type="dxa"/>
            <w:tcBorders>
              <w:top w:val="single" w:sz="4" w:space="0" w:color="auto"/>
              <w:left w:val="single" w:sz="12" w:space="0" w:color="auto"/>
              <w:bottom w:val="single" w:sz="4" w:space="0" w:color="auto"/>
              <w:right w:val="single" w:sz="4" w:space="0" w:color="auto"/>
            </w:tcBorders>
            <w:vAlign w:val="center"/>
          </w:tcPr>
          <w:p w14:paraId="5C0D5A69" w14:textId="26F1B0A7" w:rsidR="0003221B" w:rsidRPr="004F6896" w:rsidRDefault="0003221B" w:rsidP="00596989">
            <w:pPr>
              <w:rPr>
                <w:lang w:val="en-GB"/>
              </w:rPr>
            </w:pPr>
            <w:r w:rsidRPr="004F6896">
              <w:rPr>
                <w:lang w:val="en-GB"/>
              </w:rPr>
              <w:t xml:space="preserve">4 </w:t>
            </w:r>
            <w:r>
              <w:rPr>
                <w:lang w:val="en-GB"/>
              </w:rPr>
              <w:t>points</w:t>
            </w:r>
          </w:p>
        </w:tc>
        <w:tc>
          <w:tcPr>
            <w:tcW w:w="1559" w:type="dxa"/>
            <w:tcBorders>
              <w:top w:val="single" w:sz="4" w:space="0" w:color="auto"/>
              <w:left w:val="single" w:sz="4" w:space="0" w:color="auto"/>
              <w:bottom w:val="single" w:sz="4" w:space="0" w:color="auto"/>
              <w:right w:val="single" w:sz="4" w:space="0" w:color="auto"/>
            </w:tcBorders>
            <w:vAlign w:val="center"/>
          </w:tcPr>
          <w:p w14:paraId="07525087" w14:textId="3425FAB5" w:rsidR="0003221B" w:rsidRPr="004F6896" w:rsidRDefault="0003221B" w:rsidP="00596989">
            <w:pPr>
              <w:rPr>
                <w:lang w:val="en-GB"/>
              </w:rPr>
            </w:pPr>
            <w:r>
              <w:rPr>
                <w:lang w:val="en-GB"/>
              </w:rPr>
              <w:t>Very good</w:t>
            </w:r>
          </w:p>
        </w:tc>
        <w:tc>
          <w:tcPr>
            <w:tcW w:w="6764" w:type="dxa"/>
            <w:tcBorders>
              <w:top w:val="single" w:sz="4" w:space="0" w:color="auto"/>
              <w:left w:val="single" w:sz="4" w:space="0" w:color="auto"/>
              <w:bottom w:val="single" w:sz="4" w:space="0" w:color="auto"/>
              <w:right w:val="single" w:sz="12" w:space="0" w:color="auto"/>
            </w:tcBorders>
            <w:vAlign w:val="center"/>
          </w:tcPr>
          <w:p w14:paraId="7BE81179" w14:textId="63682521" w:rsidR="0003221B" w:rsidRPr="004F6896" w:rsidRDefault="0003221B" w:rsidP="00596989">
            <w:pPr>
              <w:pStyle w:val="Nzev"/>
              <w:spacing w:after="0"/>
              <w:jc w:val="left"/>
              <w:outlineLvl w:val="9"/>
              <w:rPr>
                <w:lang w:val="en-GB"/>
              </w:rPr>
            </w:pPr>
            <w:r w:rsidRPr="007A1347">
              <w:rPr>
                <w:lang w:val="en-GB"/>
              </w:rPr>
              <w:t>The evaluated unit achieves an exceptional level in the criterion.</w:t>
            </w:r>
          </w:p>
        </w:tc>
      </w:tr>
      <w:tr w:rsidR="0003221B" w:rsidRPr="004F6896" w14:paraId="45CEB1AA" w14:textId="77777777" w:rsidTr="00596989">
        <w:tc>
          <w:tcPr>
            <w:tcW w:w="959" w:type="dxa"/>
            <w:tcBorders>
              <w:top w:val="single" w:sz="4" w:space="0" w:color="auto"/>
              <w:left w:val="single" w:sz="12" w:space="0" w:color="auto"/>
              <w:bottom w:val="single" w:sz="4" w:space="0" w:color="auto"/>
              <w:right w:val="single" w:sz="4" w:space="0" w:color="auto"/>
            </w:tcBorders>
            <w:vAlign w:val="center"/>
          </w:tcPr>
          <w:p w14:paraId="5FB53AB6" w14:textId="696E618D" w:rsidR="0003221B" w:rsidRPr="004F6896" w:rsidRDefault="0003221B" w:rsidP="00596989">
            <w:pPr>
              <w:rPr>
                <w:lang w:val="en-GB"/>
              </w:rPr>
            </w:pPr>
            <w:r w:rsidRPr="004F6896">
              <w:rPr>
                <w:lang w:val="en-GB"/>
              </w:rPr>
              <w:t xml:space="preserve">3 </w:t>
            </w:r>
            <w:r>
              <w:rPr>
                <w:lang w:val="en-GB"/>
              </w:rPr>
              <w:t>points</w:t>
            </w:r>
          </w:p>
        </w:tc>
        <w:tc>
          <w:tcPr>
            <w:tcW w:w="1559" w:type="dxa"/>
            <w:tcBorders>
              <w:top w:val="single" w:sz="4" w:space="0" w:color="auto"/>
              <w:left w:val="single" w:sz="4" w:space="0" w:color="auto"/>
              <w:bottom w:val="single" w:sz="4" w:space="0" w:color="auto"/>
              <w:right w:val="single" w:sz="4" w:space="0" w:color="auto"/>
            </w:tcBorders>
            <w:vAlign w:val="center"/>
          </w:tcPr>
          <w:p w14:paraId="469A3F5E" w14:textId="2068475C" w:rsidR="0003221B" w:rsidRPr="004F6896" w:rsidRDefault="0003221B" w:rsidP="00596989">
            <w:pPr>
              <w:rPr>
                <w:lang w:val="en-GB"/>
              </w:rPr>
            </w:pPr>
            <w:r>
              <w:rPr>
                <w:lang w:val="en-GB"/>
              </w:rPr>
              <w:t>Good</w:t>
            </w:r>
          </w:p>
        </w:tc>
        <w:tc>
          <w:tcPr>
            <w:tcW w:w="6764" w:type="dxa"/>
            <w:tcBorders>
              <w:top w:val="single" w:sz="4" w:space="0" w:color="auto"/>
              <w:left w:val="single" w:sz="4" w:space="0" w:color="auto"/>
              <w:bottom w:val="single" w:sz="4" w:space="0" w:color="auto"/>
              <w:right w:val="single" w:sz="12" w:space="0" w:color="auto"/>
            </w:tcBorders>
            <w:vAlign w:val="center"/>
          </w:tcPr>
          <w:p w14:paraId="267DDE87" w14:textId="475F5BE7" w:rsidR="0003221B" w:rsidRPr="004F6896" w:rsidRDefault="0003221B" w:rsidP="00596989">
            <w:pPr>
              <w:pStyle w:val="Nzev"/>
              <w:spacing w:after="0"/>
              <w:jc w:val="left"/>
              <w:outlineLvl w:val="9"/>
              <w:rPr>
                <w:lang w:val="en-GB"/>
              </w:rPr>
            </w:pPr>
            <w:r w:rsidRPr="007A1347">
              <w:rPr>
                <w:lang w:val="en-GB"/>
              </w:rPr>
              <w:t>The evaluated unit achieves great level in the criterion.</w:t>
            </w:r>
          </w:p>
        </w:tc>
      </w:tr>
      <w:tr w:rsidR="0003221B" w:rsidRPr="004F6896" w14:paraId="194454D2" w14:textId="77777777" w:rsidTr="00596989">
        <w:tc>
          <w:tcPr>
            <w:tcW w:w="959" w:type="dxa"/>
            <w:tcBorders>
              <w:top w:val="single" w:sz="4" w:space="0" w:color="auto"/>
              <w:left w:val="single" w:sz="12" w:space="0" w:color="auto"/>
              <w:bottom w:val="single" w:sz="4" w:space="0" w:color="auto"/>
              <w:right w:val="single" w:sz="4" w:space="0" w:color="auto"/>
            </w:tcBorders>
            <w:vAlign w:val="center"/>
          </w:tcPr>
          <w:p w14:paraId="2582B1AF" w14:textId="2ADB96D7" w:rsidR="0003221B" w:rsidRPr="004F6896" w:rsidRDefault="0003221B" w:rsidP="00596989">
            <w:pPr>
              <w:rPr>
                <w:lang w:val="en-GB"/>
              </w:rPr>
            </w:pPr>
            <w:r w:rsidRPr="004F6896">
              <w:rPr>
                <w:lang w:val="en-GB"/>
              </w:rPr>
              <w:t xml:space="preserve">2 </w:t>
            </w:r>
            <w:r>
              <w:rPr>
                <w:lang w:val="en-GB"/>
              </w:rPr>
              <w:t>points</w:t>
            </w:r>
          </w:p>
        </w:tc>
        <w:tc>
          <w:tcPr>
            <w:tcW w:w="1559" w:type="dxa"/>
            <w:tcBorders>
              <w:top w:val="single" w:sz="4" w:space="0" w:color="auto"/>
              <w:left w:val="single" w:sz="4" w:space="0" w:color="auto"/>
              <w:bottom w:val="single" w:sz="4" w:space="0" w:color="auto"/>
              <w:right w:val="single" w:sz="4" w:space="0" w:color="auto"/>
            </w:tcBorders>
            <w:vAlign w:val="center"/>
          </w:tcPr>
          <w:p w14:paraId="21E741C5" w14:textId="223C7389" w:rsidR="0003221B" w:rsidRPr="004F6896" w:rsidRDefault="0003221B" w:rsidP="00596989">
            <w:pPr>
              <w:rPr>
                <w:lang w:val="en-GB"/>
              </w:rPr>
            </w:pPr>
            <w:r>
              <w:rPr>
                <w:lang w:val="en-GB"/>
              </w:rPr>
              <w:t>Average</w:t>
            </w:r>
          </w:p>
        </w:tc>
        <w:tc>
          <w:tcPr>
            <w:tcW w:w="6764" w:type="dxa"/>
            <w:tcBorders>
              <w:top w:val="single" w:sz="4" w:space="0" w:color="auto"/>
              <w:left w:val="single" w:sz="4" w:space="0" w:color="auto"/>
              <w:bottom w:val="single" w:sz="4" w:space="0" w:color="auto"/>
              <w:right w:val="single" w:sz="12" w:space="0" w:color="auto"/>
            </w:tcBorders>
            <w:vAlign w:val="center"/>
          </w:tcPr>
          <w:p w14:paraId="3FD2E913" w14:textId="023F2F2C" w:rsidR="0003221B" w:rsidRPr="004F6896" w:rsidRDefault="0003221B" w:rsidP="00596989">
            <w:pPr>
              <w:pStyle w:val="Nzev"/>
              <w:spacing w:after="0"/>
              <w:jc w:val="left"/>
              <w:outlineLvl w:val="9"/>
              <w:rPr>
                <w:lang w:val="en-GB"/>
              </w:rPr>
            </w:pPr>
            <w:r w:rsidRPr="007A1347">
              <w:rPr>
                <w:lang w:val="en-GB"/>
              </w:rPr>
              <w:t>The evaluated unit achieves an average level in the criterion.</w:t>
            </w:r>
          </w:p>
        </w:tc>
      </w:tr>
      <w:tr w:rsidR="0003221B" w:rsidRPr="004F6896" w14:paraId="64B2532A" w14:textId="77777777" w:rsidTr="00596989">
        <w:tc>
          <w:tcPr>
            <w:tcW w:w="959" w:type="dxa"/>
            <w:tcBorders>
              <w:top w:val="single" w:sz="4" w:space="0" w:color="auto"/>
              <w:left w:val="single" w:sz="12" w:space="0" w:color="auto"/>
              <w:bottom w:val="single" w:sz="4" w:space="0" w:color="auto"/>
              <w:right w:val="single" w:sz="4" w:space="0" w:color="auto"/>
            </w:tcBorders>
            <w:vAlign w:val="center"/>
          </w:tcPr>
          <w:p w14:paraId="6D76CABD" w14:textId="3E48930A" w:rsidR="0003221B" w:rsidRPr="004F6896" w:rsidRDefault="0003221B" w:rsidP="00596989">
            <w:pPr>
              <w:pStyle w:val="Nzev"/>
              <w:jc w:val="left"/>
              <w:outlineLvl w:val="9"/>
              <w:rPr>
                <w:lang w:val="en-GB"/>
              </w:rPr>
            </w:pPr>
            <w:r w:rsidRPr="004F6896">
              <w:rPr>
                <w:lang w:val="en-GB"/>
              </w:rPr>
              <w:t xml:space="preserve">1 </w:t>
            </w:r>
            <w:r>
              <w:rPr>
                <w:lang w:val="en-GB"/>
              </w:rPr>
              <w:t>point</w:t>
            </w:r>
          </w:p>
        </w:tc>
        <w:tc>
          <w:tcPr>
            <w:tcW w:w="1559" w:type="dxa"/>
            <w:tcBorders>
              <w:top w:val="single" w:sz="4" w:space="0" w:color="auto"/>
              <w:left w:val="single" w:sz="4" w:space="0" w:color="auto"/>
              <w:bottom w:val="single" w:sz="4" w:space="0" w:color="auto"/>
              <w:right w:val="single" w:sz="4" w:space="0" w:color="auto"/>
            </w:tcBorders>
            <w:vAlign w:val="center"/>
          </w:tcPr>
          <w:p w14:paraId="014C9552" w14:textId="7EF020F7" w:rsidR="0003221B" w:rsidRPr="004F6896" w:rsidRDefault="0003221B" w:rsidP="00596989">
            <w:pPr>
              <w:pStyle w:val="Nzev"/>
              <w:jc w:val="left"/>
              <w:outlineLvl w:val="9"/>
              <w:rPr>
                <w:lang w:val="en-GB"/>
              </w:rPr>
            </w:pPr>
            <w:r>
              <w:rPr>
                <w:lang w:val="en-GB"/>
              </w:rPr>
              <w:t>Below average</w:t>
            </w:r>
          </w:p>
        </w:tc>
        <w:tc>
          <w:tcPr>
            <w:tcW w:w="6764" w:type="dxa"/>
            <w:tcBorders>
              <w:top w:val="single" w:sz="4" w:space="0" w:color="auto"/>
              <w:left w:val="single" w:sz="4" w:space="0" w:color="auto"/>
              <w:bottom w:val="single" w:sz="4" w:space="0" w:color="auto"/>
              <w:right w:val="single" w:sz="12" w:space="0" w:color="auto"/>
            </w:tcBorders>
            <w:vAlign w:val="center"/>
          </w:tcPr>
          <w:p w14:paraId="72092A8D" w14:textId="0D683A5E" w:rsidR="0003221B" w:rsidRPr="004F6896" w:rsidRDefault="0003221B" w:rsidP="00596989">
            <w:pPr>
              <w:pStyle w:val="Nzev"/>
              <w:spacing w:after="0"/>
              <w:jc w:val="left"/>
              <w:outlineLvl w:val="9"/>
              <w:rPr>
                <w:lang w:val="en-GB"/>
              </w:rPr>
            </w:pPr>
            <w:r w:rsidRPr="007A1347">
              <w:rPr>
                <w:lang w:val="en-GB"/>
              </w:rPr>
              <w:t>The evaluated unit is below the average level in the criterion.</w:t>
            </w:r>
          </w:p>
        </w:tc>
      </w:tr>
      <w:tr w:rsidR="0003221B" w:rsidRPr="004F6896" w14:paraId="55AA05EA" w14:textId="77777777" w:rsidTr="00596989">
        <w:tc>
          <w:tcPr>
            <w:tcW w:w="959" w:type="dxa"/>
            <w:tcBorders>
              <w:top w:val="single" w:sz="4" w:space="0" w:color="auto"/>
              <w:left w:val="single" w:sz="12" w:space="0" w:color="auto"/>
              <w:bottom w:val="single" w:sz="12" w:space="0" w:color="auto"/>
              <w:right w:val="single" w:sz="4" w:space="0" w:color="auto"/>
            </w:tcBorders>
            <w:vAlign w:val="center"/>
          </w:tcPr>
          <w:p w14:paraId="282D65E0" w14:textId="58E10CB9" w:rsidR="0003221B" w:rsidRPr="004F6896" w:rsidRDefault="0003221B" w:rsidP="00596989">
            <w:pPr>
              <w:rPr>
                <w:lang w:val="en-GB"/>
              </w:rPr>
            </w:pPr>
            <w:r w:rsidRPr="004F6896">
              <w:rPr>
                <w:lang w:val="en-GB"/>
              </w:rPr>
              <w:t xml:space="preserve">0 </w:t>
            </w:r>
            <w:r>
              <w:rPr>
                <w:lang w:val="en-GB"/>
              </w:rPr>
              <w:t>points</w:t>
            </w:r>
          </w:p>
        </w:tc>
        <w:tc>
          <w:tcPr>
            <w:tcW w:w="1559" w:type="dxa"/>
            <w:tcBorders>
              <w:top w:val="single" w:sz="4" w:space="0" w:color="auto"/>
              <w:left w:val="single" w:sz="4" w:space="0" w:color="auto"/>
              <w:bottom w:val="single" w:sz="12" w:space="0" w:color="auto"/>
              <w:right w:val="single" w:sz="4" w:space="0" w:color="auto"/>
            </w:tcBorders>
            <w:vAlign w:val="center"/>
          </w:tcPr>
          <w:p w14:paraId="70AA0043" w14:textId="6768263F" w:rsidR="0003221B" w:rsidRPr="004F6896" w:rsidRDefault="0003221B" w:rsidP="00596989">
            <w:pPr>
              <w:rPr>
                <w:lang w:val="en-GB"/>
              </w:rPr>
            </w:pPr>
            <w:r>
              <w:rPr>
                <w:lang w:val="en-GB"/>
              </w:rPr>
              <w:t>Inadequate</w:t>
            </w:r>
          </w:p>
        </w:tc>
        <w:tc>
          <w:tcPr>
            <w:tcW w:w="6764" w:type="dxa"/>
            <w:tcBorders>
              <w:top w:val="single" w:sz="4" w:space="0" w:color="auto"/>
              <w:left w:val="single" w:sz="4" w:space="0" w:color="auto"/>
              <w:bottom w:val="single" w:sz="12" w:space="0" w:color="auto"/>
              <w:right w:val="single" w:sz="12" w:space="0" w:color="auto"/>
            </w:tcBorders>
            <w:vAlign w:val="center"/>
          </w:tcPr>
          <w:p w14:paraId="44D90BE4" w14:textId="2286B843" w:rsidR="0003221B" w:rsidRPr="004F6896" w:rsidRDefault="0003221B" w:rsidP="00596989">
            <w:pPr>
              <w:pStyle w:val="Nzev"/>
              <w:spacing w:after="0"/>
              <w:jc w:val="left"/>
              <w:outlineLvl w:val="9"/>
              <w:rPr>
                <w:lang w:val="en-GB"/>
              </w:rPr>
            </w:pPr>
            <w:r w:rsidRPr="007A1347">
              <w:rPr>
                <w:lang w:val="en-GB"/>
              </w:rPr>
              <w:t>The evaluated unit is significantly below average level, almost zero level in the criterion.</w:t>
            </w:r>
          </w:p>
        </w:tc>
      </w:tr>
    </w:tbl>
    <w:p w14:paraId="4F6A5013" w14:textId="77777777" w:rsidR="008C36A4" w:rsidRPr="004F6896" w:rsidRDefault="008C36A4" w:rsidP="008C36A4">
      <w:pPr>
        <w:rPr>
          <w:lang w:eastAsia="cs-CZ"/>
        </w:rPr>
      </w:pPr>
    </w:p>
    <w:p w14:paraId="75C2F038" w14:textId="502FB200" w:rsidR="00DA4872" w:rsidRPr="0003221B" w:rsidRDefault="0003221B" w:rsidP="00FB0F87">
      <w:pPr>
        <w:pStyle w:val="Nzev"/>
        <w:outlineLvl w:val="9"/>
        <w:rPr>
          <w:sz w:val="24"/>
          <w:lang w:val="en-GB"/>
        </w:rPr>
      </w:pPr>
      <w:r>
        <w:rPr>
          <w:sz w:val="24"/>
          <w:lang w:val="en-GB"/>
        </w:rPr>
        <w:t>T</w:t>
      </w:r>
      <w:r w:rsidRPr="0003221B">
        <w:rPr>
          <w:sz w:val="24"/>
          <w:lang w:val="en-GB"/>
        </w:rPr>
        <w:t>he individual evaluation criteria under module M4</w:t>
      </w:r>
      <w:r>
        <w:rPr>
          <w:sz w:val="24"/>
          <w:lang w:val="en-GB"/>
        </w:rPr>
        <w:t>:</w:t>
      </w:r>
    </w:p>
    <w:tbl>
      <w:tblPr>
        <w:tblStyle w:val="Mkatabulky"/>
        <w:tblW w:w="8353" w:type="dxa"/>
        <w:tblInd w:w="-23" w:type="dxa"/>
        <w:tblLayout w:type="fixed"/>
        <w:tblLook w:val="04A0" w:firstRow="1" w:lastRow="0" w:firstColumn="1" w:lastColumn="0" w:noHBand="0" w:noVBand="1"/>
      </w:tblPr>
      <w:tblGrid>
        <w:gridCol w:w="667"/>
        <w:gridCol w:w="7686"/>
      </w:tblGrid>
      <w:tr w:rsidR="0049695D" w:rsidRPr="004F6896" w14:paraId="55043788" w14:textId="32DB96A1" w:rsidTr="0049695D">
        <w:trPr>
          <w:cantSplit/>
          <w:trHeight w:val="370"/>
        </w:trPr>
        <w:tc>
          <w:tcPr>
            <w:tcW w:w="8353" w:type="dxa"/>
            <w:gridSpan w:val="2"/>
            <w:tcBorders>
              <w:top w:val="single" w:sz="12" w:space="0" w:color="auto"/>
              <w:left w:val="single" w:sz="12" w:space="0" w:color="auto"/>
              <w:bottom w:val="single" w:sz="12" w:space="0" w:color="auto"/>
              <w:right w:val="single" w:sz="12" w:space="0" w:color="auto"/>
            </w:tcBorders>
            <w:shd w:val="clear" w:color="auto" w:fill="D9E2F3" w:themeFill="accent1" w:themeFillTint="33"/>
            <w:vAlign w:val="center"/>
          </w:tcPr>
          <w:p w14:paraId="0D06B2C0" w14:textId="526BCF72" w:rsidR="0049695D" w:rsidRPr="004F6896" w:rsidRDefault="0049695D" w:rsidP="0003221B">
            <w:pPr>
              <w:jc w:val="center"/>
              <w:rPr>
                <w:rFonts w:cstheme="minorHAnsi"/>
                <w:lang w:val="en-GB"/>
              </w:rPr>
            </w:pPr>
            <w:r w:rsidRPr="004F6896">
              <w:rPr>
                <w:rFonts w:cstheme="minorHAnsi"/>
                <w:b/>
                <w:lang w:val="en-GB"/>
              </w:rPr>
              <w:br w:type="page"/>
            </w:r>
            <w:r w:rsidR="0003221B">
              <w:rPr>
                <w:rFonts w:cstheme="minorHAnsi"/>
                <w:shd w:val="clear" w:color="auto" w:fill="D9E2F3" w:themeFill="accent1" w:themeFillTint="33"/>
                <w:lang w:val="en-GB"/>
              </w:rPr>
              <w:t>Criteria</w:t>
            </w:r>
          </w:p>
        </w:tc>
      </w:tr>
      <w:tr w:rsidR="0049695D" w:rsidRPr="004F6896" w14:paraId="795E22AE" w14:textId="6AEA9EC3" w:rsidTr="0049695D">
        <w:trPr>
          <w:trHeight w:val="340"/>
        </w:trPr>
        <w:tc>
          <w:tcPr>
            <w:tcW w:w="667" w:type="dxa"/>
            <w:tcBorders>
              <w:top w:val="single" w:sz="12" w:space="0" w:color="auto"/>
              <w:left w:val="single" w:sz="12" w:space="0" w:color="auto"/>
            </w:tcBorders>
            <w:shd w:val="clear" w:color="auto" w:fill="auto"/>
            <w:vAlign w:val="center"/>
          </w:tcPr>
          <w:p w14:paraId="1DD336B2" w14:textId="77777777" w:rsidR="0049695D" w:rsidRPr="004F6896" w:rsidRDefault="0049695D" w:rsidP="004B307F">
            <w:pPr>
              <w:rPr>
                <w:rFonts w:cstheme="minorHAnsi"/>
                <w:lang w:val="en-GB"/>
              </w:rPr>
            </w:pPr>
            <w:r w:rsidRPr="004F6896">
              <w:rPr>
                <w:rFonts w:cstheme="minorHAnsi"/>
                <w:lang w:val="en-GB"/>
              </w:rPr>
              <w:t>4.1</w:t>
            </w:r>
          </w:p>
        </w:tc>
        <w:tc>
          <w:tcPr>
            <w:tcW w:w="7686" w:type="dxa"/>
            <w:tcBorders>
              <w:top w:val="single" w:sz="12" w:space="0" w:color="auto"/>
              <w:right w:val="single" w:sz="12" w:space="0" w:color="auto"/>
            </w:tcBorders>
            <w:shd w:val="clear" w:color="auto" w:fill="auto"/>
            <w:vAlign w:val="center"/>
          </w:tcPr>
          <w:p w14:paraId="4AE61FC8" w14:textId="6DA0AD6F" w:rsidR="0049695D" w:rsidRPr="004F6896" w:rsidRDefault="0003221B" w:rsidP="004B307F">
            <w:pPr>
              <w:rPr>
                <w:rFonts w:cstheme="minorHAnsi"/>
                <w:lang w:val="en-GB"/>
              </w:rPr>
            </w:pPr>
            <w:r w:rsidRPr="0003221B">
              <w:rPr>
                <w:rFonts w:cstheme="minorHAnsi"/>
                <w:lang w:val="en-GB"/>
              </w:rPr>
              <w:t>Organisation and management of R&amp;D&amp;I</w:t>
            </w:r>
          </w:p>
        </w:tc>
      </w:tr>
      <w:tr w:rsidR="0049695D" w:rsidRPr="004F6896" w14:paraId="25F8C283" w14:textId="479AA779" w:rsidTr="0049695D">
        <w:trPr>
          <w:trHeight w:val="340"/>
        </w:trPr>
        <w:tc>
          <w:tcPr>
            <w:tcW w:w="667" w:type="dxa"/>
            <w:tcBorders>
              <w:left w:val="single" w:sz="12" w:space="0" w:color="auto"/>
              <w:bottom w:val="single" w:sz="4" w:space="0" w:color="auto"/>
            </w:tcBorders>
            <w:shd w:val="clear" w:color="auto" w:fill="auto"/>
            <w:vAlign w:val="center"/>
          </w:tcPr>
          <w:p w14:paraId="2B65640C" w14:textId="77777777" w:rsidR="0049695D" w:rsidRPr="004F6896" w:rsidRDefault="0049695D" w:rsidP="004B307F">
            <w:pPr>
              <w:rPr>
                <w:rFonts w:cstheme="minorHAnsi"/>
                <w:lang w:val="en-GB"/>
              </w:rPr>
            </w:pPr>
            <w:r w:rsidRPr="004F6896">
              <w:rPr>
                <w:rFonts w:cstheme="minorHAnsi"/>
                <w:lang w:val="en-GB"/>
              </w:rPr>
              <w:t>4.2</w:t>
            </w:r>
          </w:p>
        </w:tc>
        <w:tc>
          <w:tcPr>
            <w:tcW w:w="7686" w:type="dxa"/>
            <w:tcBorders>
              <w:bottom w:val="single" w:sz="4" w:space="0" w:color="auto"/>
              <w:right w:val="single" w:sz="12" w:space="0" w:color="auto"/>
            </w:tcBorders>
            <w:shd w:val="clear" w:color="auto" w:fill="auto"/>
            <w:vAlign w:val="center"/>
          </w:tcPr>
          <w:p w14:paraId="6BBBFD7E" w14:textId="15EABA51" w:rsidR="0049695D" w:rsidRPr="004F6896" w:rsidRDefault="0003221B" w:rsidP="004B307F">
            <w:pPr>
              <w:rPr>
                <w:rFonts w:cstheme="minorHAnsi"/>
                <w:lang w:val="en-GB"/>
              </w:rPr>
            </w:pPr>
            <w:r w:rsidRPr="0003221B">
              <w:rPr>
                <w:rFonts w:cstheme="minorHAnsi"/>
                <w:lang w:val="en-GB"/>
              </w:rPr>
              <w:t>Support system for R&amp;D&amp;I and measures to stimulate high-quality science</w:t>
            </w:r>
          </w:p>
        </w:tc>
      </w:tr>
      <w:tr w:rsidR="0049695D" w:rsidRPr="004F6896" w14:paraId="5E87EF5A" w14:textId="0B3BEABF" w:rsidTr="0049695D">
        <w:trPr>
          <w:trHeight w:val="340"/>
        </w:trPr>
        <w:tc>
          <w:tcPr>
            <w:tcW w:w="667" w:type="dxa"/>
            <w:tcBorders>
              <w:left w:val="single" w:sz="12" w:space="0" w:color="auto"/>
            </w:tcBorders>
            <w:shd w:val="clear" w:color="auto" w:fill="auto"/>
            <w:vAlign w:val="center"/>
          </w:tcPr>
          <w:p w14:paraId="534AD941" w14:textId="77777777" w:rsidR="0049695D" w:rsidRPr="004F6896" w:rsidRDefault="0049695D" w:rsidP="004B307F">
            <w:pPr>
              <w:rPr>
                <w:rFonts w:cstheme="minorHAnsi"/>
                <w:lang w:val="en-GB"/>
              </w:rPr>
            </w:pPr>
            <w:r w:rsidRPr="004F6896">
              <w:rPr>
                <w:rFonts w:cstheme="minorHAnsi"/>
                <w:lang w:val="en-GB"/>
              </w:rPr>
              <w:t>4.3</w:t>
            </w:r>
          </w:p>
        </w:tc>
        <w:tc>
          <w:tcPr>
            <w:tcW w:w="7686" w:type="dxa"/>
            <w:tcBorders>
              <w:right w:val="single" w:sz="12" w:space="0" w:color="auto"/>
            </w:tcBorders>
            <w:shd w:val="clear" w:color="auto" w:fill="auto"/>
            <w:vAlign w:val="center"/>
          </w:tcPr>
          <w:p w14:paraId="797D7F42" w14:textId="7C79EF11" w:rsidR="0049695D" w:rsidRPr="004F6896" w:rsidRDefault="0003221B" w:rsidP="004B307F">
            <w:pPr>
              <w:rPr>
                <w:rFonts w:cstheme="minorHAnsi"/>
                <w:lang w:val="en-GB"/>
              </w:rPr>
            </w:pPr>
            <w:r w:rsidRPr="0003221B">
              <w:rPr>
                <w:rFonts w:cstheme="minorHAnsi"/>
                <w:lang w:val="en-GB"/>
              </w:rPr>
              <w:t>Institutional regulations for the use of institutional support for the long-term conceptual development of a research organization</w:t>
            </w:r>
          </w:p>
        </w:tc>
      </w:tr>
      <w:tr w:rsidR="0049695D" w:rsidRPr="004F6896" w14:paraId="3476AD87" w14:textId="7E4EBEEB" w:rsidTr="0049695D">
        <w:trPr>
          <w:trHeight w:val="340"/>
        </w:trPr>
        <w:tc>
          <w:tcPr>
            <w:tcW w:w="667" w:type="dxa"/>
            <w:tcBorders>
              <w:left w:val="single" w:sz="12" w:space="0" w:color="auto"/>
            </w:tcBorders>
            <w:shd w:val="clear" w:color="auto" w:fill="auto"/>
            <w:vAlign w:val="center"/>
          </w:tcPr>
          <w:p w14:paraId="1C86761E" w14:textId="77777777" w:rsidR="0049695D" w:rsidRPr="004F6896" w:rsidRDefault="0049695D" w:rsidP="004B307F">
            <w:pPr>
              <w:rPr>
                <w:rFonts w:cstheme="minorHAnsi"/>
                <w:lang w:val="en-GB"/>
              </w:rPr>
            </w:pPr>
            <w:r w:rsidRPr="004F6896">
              <w:rPr>
                <w:rFonts w:cstheme="minorHAnsi"/>
                <w:lang w:val="en-GB"/>
              </w:rPr>
              <w:t>4.5</w:t>
            </w:r>
          </w:p>
        </w:tc>
        <w:tc>
          <w:tcPr>
            <w:tcW w:w="7686" w:type="dxa"/>
            <w:tcBorders>
              <w:right w:val="single" w:sz="12" w:space="0" w:color="auto"/>
            </w:tcBorders>
            <w:shd w:val="clear" w:color="auto" w:fill="auto"/>
            <w:vAlign w:val="center"/>
          </w:tcPr>
          <w:p w14:paraId="6D6E1DB5" w14:textId="04CAF15D" w:rsidR="0049695D" w:rsidRPr="004F6896" w:rsidRDefault="0003221B" w:rsidP="004B307F">
            <w:pPr>
              <w:rPr>
                <w:rFonts w:cstheme="minorHAnsi"/>
                <w:lang w:val="en-GB"/>
              </w:rPr>
            </w:pPr>
            <w:r w:rsidRPr="0003221B">
              <w:rPr>
                <w:rFonts w:cstheme="minorHAnsi"/>
                <w:lang w:val="en-GB"/>
              </w:rPr>
              <w:t>Training system for intellectual property protection and technology transfer</w:t>
            </w:r>
          </w:p>
        </w:tc>
      </w:tr>
      <w:tr w:rsidR="0049695D" w:rsidRPr="004F6896" w14:paraId="179C0CC2" w14:textId="328871FB" w:rsidTr="0049695D">
        <w:trPr>
          <w:trHeight w:val="340"/>
        </w:trPr>
        <w:tc>
          <w:tcPr>
            <w:tcW w:w="667" w:type="dxa"/>
            <w:tcBorders>
              <w:left w:val="single" w:sz="12" w:space="0" w:color="auto"/>
            </w:tcBorders>
            <w:shd w:val="clear" w:color="auto" w:fill="auto"/>
            <w:vAlign w:val="center"/>
          </w:tcPr>
          <w:p w14:paraId="47EBE8C9" w14:textId="77777777" w:rsidR="0049695D" w:rsidRPr="004F6896" w:rsidRDefault="0049695D" w:rsidP="004B307F">
            <w:pPr>
              <w:rPr>
                <w:rFonts w:cstheme="minorHAnsi"/>
                <w:lang w:val="en-GB"/>
              </w:rPr>
            </w:pPr>
            <w:r w:rsidRPr="004F6896">
              <w:rPr>
                <w:rFonts w:cstheme="minorHAnsi"/>
                <w:lang w:val="en-GB"/>
              </w:rPr>
              <w:t>4.6</w:t>
            </w:r>
          </w:p>
        </w:tc>
        <w:tc>
          <w:tcPr>
            <w:tcW w:w="7686" w:type="dxa"/>
            <w:tcBorders>
              <w:right w:val="single" w:sz="12" w:space="0" w:color="auto"/>
            </w:tcBorders>
            <w:shd w:val="clear" w:color="auto" w:fill="auto"/>
            <w:vAlign w:val="center"/>
          </w:tcPr>
          <w:p w14:paraId="404E5191" w14:textId="01845CA6" w:rsidR="0049695D" w:rsidRPr="004F6896" w:rsidRDefault="0003221B" w:rsidP="004B307F">
            <w:pPr>
              <w:rPr>
                <w:rFonts w:cstheme="minorHAnsi"/>
                <w:lang w:val="en-GB"/>
              </w:rPr>
            </w:pPr>
            <w:r w:rsidRPr="0003221B">
              <w:rPr>
                <w:rFonts w:cstheme="minorHAnsi"/>
                <w:lang w:val="en-GB"/>
              </w:rPr>
              <w:t>Organisation of doctoral studies</w:t>
            </w:r>
          </w:p>
        </w:tc>
      </w:tr>
      <w:tr w:rsidR="0049695D" w:rsidRPr="004F6896" w14:paraId="5307054E" w14:textId="47A7C49A" w:rsidTr="0049695D">
        <w:trPr>
          <w:trHeight w:val="340"/>
        </w:trPr>
        <w:tc>
          <w:tcPr>
            <w:tcW w:w="667" w:type="dxa"/>
            <w:tcBorders>
              <w:left w:val="single" w:sz="12" w:space="0" w:color="auto"/>
            </w:tcBorders>
            <w:shd w:val="clear" w:color="auto" w:fill="auto"/>
            <w:vAlign w:val="center"/>
          </w:tcPr>
          <w:p w14:paraId="600BD8D0" w14:textId="77777777" w:rsidR="0049695D" w:rsidRPr="004F6896" w:rsidRDefault="0049695D" w:rsidP="004B307F">
            <w:pPr>
              <w:rPr>
                <w:rFonts w:cstheme="minorHAnsi"/>
                <w:lang w:val="en-GB"/>
              </w:rPr>
            </w:pPr>
            <w:r w:rsidRPr="004F6896">
              <w:rPr>
                <w:rFonts w:cstheme="minorHAnsi"/>
                <w:lang w:val="en-GB"/>
              </w:rPr>
              <w:t>4.8</w:t>
            </w:r>
          </w:p>
        </w:tc>
        <w:tc>
          <w:tcPr>
            <w:tcW w:w="7686" w:type="dxa"/>
            <w:tcBorders>
              <w:right w:val="single" w:sz="12" w:space="0" w:color="auto"/>
            </w:tcBorders>
            <w:shd w:val="clear" w:color="auto" w:fill="auto"/>
            <w:vAlign w:val="center"/>
          </w:tcPr>
          <w:p w14:paraId="4189802D" w14:textId="6B358E41" w:rsidR="0049695D" w:rsidRPr="004F6896" w:rsidRDefault="0003221B" w:rsidP="004B307F">
            <w:pPr>
              <w:rPr>
                <w:rFonts w:cstheme="minorHAnsi"/>
                <w:lang w:val="en-GB"/>
              </w:rPr>
            </w:pPr>
            <w:r w:rsidRPr="0003221B">
              <w:rPr>
                <w:rFonts w:cstheme="minorHAnsi"/>
                <w:lang w:val="en-GB"/>
              </w:rPr>
              <w:t>Subsequent careers for doctoral graduates (support)</w:t>
            </w:r>
          </w:p>
        </w:tc>
      </w:tr>
      <w:tr w:rsidR="0049695D" w:rsidRPr="004F6896" w14:paraId="33B11DE2" w14:textId="0790BF2F" w:rsidTr="0049695D">
        <w:trPr>
          <w:trHeight w:val="340"/>
        </w:trPr>
        <w:tc>
          <w:tcPr>
            <w:tcW w:w="667" w:type="dxa"/>
            <w:tcBorders>
              <w:left w:val="single" w:sz="12" w:space="0" w:color="auto"/>
            </w:tcBorders>
            <w:shd w:val="clear" w:color="auto" w:fill="auto"/>
            <w:vAlign w:val="center"/>
          </w:tcPr>
          <w:p w14:paraId="5B865CE6" w14:textId="77777777" w:rsidR="0049695D" w:rsidRPr="004F6896" w:rsidRDefault="0049695D" w:rsidP="004B307F">
            <w:pPr>
              <w:rPr>
                <w:rFonts w:cstheme="minorHAnsi"/>
                <w:lang w:val="en-GB"/>
              </w:rPr>
            </w:pPr>
            <w:r w:rsidRPr="004F6896">
              <w:rPr>
                <w:rFonts w:cstheme="minorHAnsi"/>
                <w:lang w:val="en-GB"/>
              </w:rPr>
              <w:t>4.10</w:t>
            </w:r>
          </w:p>
        </w:tc>
        <w:tc>
          <w:tcPr>
            <w:tcW w:w="7686" w:type="dxa"/>
            <w:tcBorders>
              <w:right w:val="single" w:sz="12" w:space="0" w:color="auto"/>
            </w:tcBorders>
            <w:shd w:val="clear" w:color="auto" w:fill="auto"/>
            <w:vAlign w:val="center"/>
          </w:tcPr>
          <w:p w14:paraId="4CA6BD18" w14:textId="6F233C40" w:rsidR="0049695D" w:rsidRPr="004F6896" w:rsidRDefault="0003221B" w:rsidP="004B307F">
            <w:pPr>
              <w:rPr>
                <w:rFonts w:cstheme="minorHAnsi"/>
                <w:lang w:val="en-GB"/>
              </w:rPr>
            </w:pPr>
            <w:r w:rsidRPr="0003221B">
              <w:rPr>
                <w:rFonts w:cstheme="minorHAnsi"/>
                <w:lang w:val="en-GB"/>
              </w:rPr>
              <w:t>Significant cooperation in R&amp;D&amp;I at national level</w:t>
            </w:r>
          </w:p>
        </w:tc>
      </w:tr>
      <w:tr w:rsidR="0049695D" w:rsidRPr="004F6896" w14:paraId="074533AF" w14:textId="2F3EE37B" w:rsidTr="0049695D">
        <w:trPr>
          <w:trHeight w:val="340"/>
        </w:trPr>
        <w:tc>
          <w:tcPr>
            <w:tcW w:w="667" w:type="dxa"/>
            <w:tcBorders>
              <w:left w:val="single" w:sz="12" w:space="0" w:color="auto"/>
            </w:tcBorders>
            <w:shd w:val="clear" w:color="auto" w:fill="auto"/>
            <w:vAlign w:val="center"/>
          </w:tcPr>
          <w:p w14:paraId="2CD42A9D" w14:textId="77777777" w:rsidR="0049695D" w:rsidRPr="004F6896" w:rsidRDefault="0049695D" w:rsidP="004B307F">
            <w:pPr>
              <w:rPr>
                <w:rFonts w:cstheme="minorHAnsi"/>
                <w:lang w:val="en-GB"/>
              </w:rPr>
            </w:pPr>
            <w:r w:rsidRPr="004F6896">
              <w:rPr>
                <w:rFonts w:cstheme="minorHAnsi"/>
                <w:lang w:val="en-GB"/>
              </w:rPr>
              <w:t>4.11</w:t>
            </w:r>
          </w:p>
        </w:tc>
        <w:tc>
          <w:tcPr>
            <w:tcW w:w="7686" w:type="dxa"/>
            <w:tcBorders>
              <w:right w:val="single" w:sz="12" w:space="0" w:color="auto"/>
            </w:tcBorders>
            <w:shd w:val="clear" w:color="auto" w:fill="auto"/>
            <w:vAlign w:val="center"/>
          </w:tcPr>
          <w:p w14:paraId="627395C3" w14:textId="7B5E527D" w:rsidR="0049695D" w:rsidRPr="004F6896" w:rsidRDefault="0003221B" w:rsidP="004B307F">
            <w:pPr>
              <w:rPr>
                <w:rFonts w:cstheme="minorHAnsi"/>
                <w:lang w:val="en-GB"/>
              </w:rPr>
            </w:pPr>
            <w:r w:rsidRPr="0003221B">
              <w:rPr>
                <w:rFonts w:cstheme="minorHAnsi"/>
                <w:lang w:val="en-GB"/>
              </w:rPr>
              <w:t>Significant cooperation in R&amp;D&amp;I at international level</w:t>
            </w:r>
          </w:p>
        </w:tc>
      </w:tr>
      <w:tr w:rsidR="0049695D" w:rsidRPr="004F6896" w14:paraId="4B512E00" w14:textId="7B481ED1" w:rsidTr="0049695D">
        <w:trPr>
          <w:trHeight w:val="340"/>
        </w:trPr>
        <w:tc>
          <w:tcPr>
            <w:tcW w:w="667" w:type="dxa"/>
            <w:tcBorders>
              <w:left w:val="single" w:sz="12" w:space="0" w:color="auto"/>
            </w:tcBorders>
            <w:shd w:val="clear" w:color="auto" w:fill="auto"/>
            <w:vAlign w:val="center"/>
          </w:tcPr>
          <w:p w14:paraId="04DC6BE3" w14:textId="77777777" w:rsidR="0049695D" w:rsidRPr="004F6896" w:rsidRDefault="0049695D" w:rsidP="004B307F">
            <w:pPr>
              <w:rPr>
                <w:rFonts w:cstheme="minorHAnsi"/>
                <w:lang w:val="en-GB"/>
              </w:rPr>
            </w:pPr>
            <w:r w:rsidRPr="004F6896">
              <w:rPr>
                <w:rFonts w:cstheme="minorHAnsi"/>
                <w:lang w:val="en-GB"/>
              </w:rPr>
              <w:t>4.12</w:t>
            </w:r>
          </w:p>
        </w:tc>
        <w:tc>
          <w:tcPr>
            <w:tcW w:w="7686" w:type="dxa"/>
            <w:tcBorders>
              <w:right w:val="single" w:sz="12" w:space="0" w:color="auto"/>
            </w:tcBorders>
            <w:shd w:val="clear" w:color="auto" w:fill="auto"/>
            <w:vAlign w:val="center"/>
          </w:tcPr>
          <w:p w14:paraId="1723967E" w14:textId="70435552" w:rsidR="0049695D" w:rsidRPr="004F6896" w:rsidRDefault="0003221B" w:rsidP="004B307F">
            <w:pPr>
              <w:rPr>
                <w:rFonts w:cstheme="minorHAnsi"/>
                <w:lang w:val="en-GB"/>
              </w:rPr>
            </w:pPr>
            <w:r w:rsidRPr="0003221B">
              <w:rPr>
                <w:rFonts w:cstheme="minorHAnsi"/>
                <w:lang w:val="en-GB"/>
              </w:rPr>
              <w:t>Mobility of academic and research workers (including segmental and intersegmental mobility)</w:t>
            </w:r>
          </w:p>
        </w:tc>
      </w:tr>
      <w:tr w:rsidR="0049695D" w:rsidRPr="004F6896" w14:paraId="0A91E0A5" w14:textId="6433B3A1" w:rsidTr="0049695D">
        <w:trPr>
          <w:trHeight w:val="340"/>
        </w:trPr>
        <w:tc>
          <w:tcPr>
            <w:tcW w:w="667" w:type="dxa"/>
            <w:tcBorders>
              <w:left w:val="single" w:sz="12" w:space="0" w:color="auto"/>
            </w:tcBorders>
            <w:shd w:val="clear" w:color="auto" w:fill="auto"/>
            <w:vAlign w:val="center"/>
          </w:tcPr>
          <w:p w14:paraId="02901CAF" w14:textId="77777777" w:rsidR="0049695D" w:rsidRPr="004F6896" w:rsidRDefault="0049695D" w:rsidP="004B307F">
            <w:pPr>
              <w:rPr>
                <w:rFonts w:cstheme="minorHAnsi"/>
                <w:lang w:val="en-GB"/>
              </w:rPr>
            </w:pPr>
            <w:r w:rsidRPr="004F6896">
              <w:rPr>
                <w:rFonts w:cstheme="minorHAnsi"/>
                <w:lang w:val="en-GB"/>
              </w:rPr>
              <w:t>4.14</w:t>
            </w:r>
          </w:p>
        </w:tc>
        <w:tc>
          <w:tcPr>
            <w:tcW w:w="7686" w:type="dxa"/>
            <w:tcBorders>
              <w:right w:val="single" w:sz="12" w:space="0" w:color="auto"/>
            </w:tcBorders>
            <w:shd w:val="clear" w:color="auto" w:fill="auto"/>
            <w:vAlign w:val="center"/>
          </w:tcPr>
          <w:p w14:paraId="6DA914DA" w14:textId="665BCB39" w:rsidR="0049695D" w:rsidRPr="004F6896" w:rsidRDefault="0003221B" w:rsidP="004B307F">
            <w:pPr>
              <w:rPr>
                <w:rFonts w:cstheme="minorHAnsi"/>
                <w:lang w:val="en-GB"/>
              </w:rPr>
            </w:pPr>
            <w:r w:rsidRPr="0003221B">
              <w:rPr>
                <w:rFonts w:cstheme="minorHAnsi"/>
                <w:lang w:val="en-GB"/>
              </w:rPr>
              <w:t>System for career growth for academic and research workers</w:t>
            </w:r>
          </w:p>
        </w:tc>
      </w:tr>
      <w:tr w:rsidR="0049695D" w:rsidRPr="004F6896" w14:paraId="4A1E46F9" w14:textId="5BFAC750" w:rsidTr="0049695D">
        <w:trPr>
          <w:trHeight w:val="340"/>
        </w:trPr>
        <w:tc>
          <w:tcPr>
            <w:tcW w:w="667" w:type="dxa"/>
            <w:tcBorders>
              <w:left w:val="single" w:sz="12" w:space="0" w:color="auto"/>
            </w:tcBorders>
            <w:shd w:val="clear" w:color="auto" w:fill="auto"/>
            <w:vAlign w:val="center"/>
          </w:tcPr>
          <w:p w14:paraId="1963BE49" w14:textId="77777777" w:rsidR="0049695D" w:rsidRPr="004F6896" w:rsidRDefault="0049695D" w:rsidP="004B307F">
            <w:pPr>
              <w:rPr>
                <w:rFonts w:cstheme="minorHAnsi"/>
                <w:lang w:val="en-GB"/>
              </w:rPr>
            </w:pPr>
            <w:r w:rsidRPr="004F6896">
              <w:rPr>
                <w:rFonts w:cstheme="minorHAnsi"/>
                <w:lang w:val="en-GB"/>
              </w:rPr>
              <w:t>4.15</w:t>
            </w:r>
          </w:p>
        </w:tc>
        <w:tc>
          <w:tcPr>
            <w:tcW w:w="7686" w:type="dxa"/>
            <w:tcBorders>
              <w:right w:val="single" w:sz="12" w:space="0" w:color="auto"/>
            </w:tcBorders>
            <w:shd w:val="clear" w:color="auto" w:fill="auto"/>
            <w:vAlign w:val="center"/>
          </w:tcPr>
          <w:p w14:paraId="2287ADAB" w14:textId="2B8BDD13" w:rsidR="0049695D" w:rsidRPr="004F6896" w:rsidRDefault="0003221B" w:rsidP="004B307F">
            <w:pPr>
              <w:rPr>
                <w:rFonts w:cstheme="minorHAnsi"/>
                <w:lang w:val="en-GB"/>
              </w:rPr>
            </w:pPr>
            <w:r w:rsidRPr="0003221B">
              <w:rPr>
                <w:rFonts w:cstheme="minorHAnsi"/>
                <w:lang w:val="en-GB"/>
              </w:rPr>
              <w:t>Appraisal system for academic and research workers and filling key positions in R&amp;D&amp;I</w:t>
            </w:r>
          </w:p>
        </w:tc>
      </w:tr>
      <w:tr w:rsidR="0049695D" w:rsidRPr="004F6896" w14:paraId="52A4E9F6" w14:textId="79CA4114" w:rsidTr="0049695D">
        <w:trPr>
          <w:trHeight w:val="340"/>
        </w:trPr>
        <w:tc>
          <w:tcPr>
            <w:tcW w:w="667" w:type="dxa"/>
            <w:tcBorders>
              <w:left w:val="single" w:sz="12" w:space="0" w:color="auto"/>
            </w:tcBorders>
            <w:shd w:val="clear" w:color="auto" w:fill="auto"/>
            <w:vAlign w:val="center"/>
          </w:tcPr>
          <w:p w14:paraId="06958DBC" w14:textId="77777777" w:rsidR="0049695D" w:rsidRPr="004F6896" w:rsidRDefault="0049695D" w:rsidP="004B307F">
            <w:pPr>
              <w:rPr>
                <w:rFonts w:cstheme="minorHAnsi"/>
                <w:lang w:val="en-GB"/>
              </w:rPr>
            </w:pPr>
            <w:r w:rsidRPr="004F6896">
              <w:rPr>
                <w:rFonts w:cstheme="minorHAnsi"/>
                <w:lang w:val="en-GB"/>
              </w:rPr>
              <w:t>4.16</w:t>
            </w:r>
          </w:p>
        </w:tc>
        <w:tc>
          <w:tcPr>
            <w:tcW w:w="7686" w:type="dxa"/>
            <w:tcBorders>
              <w:right w:val="single" w:sz="12" w:space="0" w:color="auto"/>
            </w:tcBorders>
            <w:shd w:val="clear" w:color="auto" w:fill="auto"/>
            <w:vAlign w:val="center"/>
          </w:tcPr>
          <w:p w14:paraId="326B1F84" w14:textId="737AAD7B" w:rsidR="0049695D" w:rsidRPr="004F6896" w:rsidRDefault="0003221B" w:rsidP="004B307F">
            <w:pPr>
              <w:rPr>
                <w:rFonts w:cstheme="minorHAnsi"/>
                <w:lang w:val="en-GB"/>
              </w:rPr>
            </w:pPr>
            <w:r w:rsidRPr="0003221B">
              <w:rPr>
                <w:rFonts w:cstheme="minorHAnsi"/>
                <w:lang w:val="en-GB"/>
              </w:rPr>
              <w:t>Recruitment system for academic and research workers from the external environment</w:t>
            </w:r>
          </w:p>
        </w:tc>
      </w:tr>
      <w:tr w:rsidR="0049695D" w:rsidRPr="004F6896" w14:paraId="4106E98E" w14:textId="3D483F4F" w:rsidTr="0049695D">
        <w:trPr>
          <w:trHeight w:val="340"/>
        </w:trPr>
        <w:tc>
          <w:tcPr>
            <w:tcW w:w="667" w:type="dxa"/>
            <w:tcBorders>
              <w:left w:val="single" w:sz="12" w:space="0" w:color="auto"/>
            </w:tcBorders>
            <w:shd w:val="clear" w:color="auto" w:fill="auto"/>
            <w:vAlign w:val="center"/>
          </w:tcPr>
          <w:p w14:paraId="1BB0687F" w14:textId="77777777" w:rsidR="0049695D" w:rsidRPr="004F6896" w:rsidRDefault="0049695D" w:rsidP="004B307F">
            <w:pPr>
              <w:rPr>
                <w:rFonts w:cstheme="minorHAnsi"/>
                <w:lang w:val="en-GB"/>
              </w:rPr>
            </w:pPr>
            <w:r w:rsidRPr="004F6896">
              <w:rPr>
                <w:rFonts w:cstheme="minorHAnsi"/>
                <w:lang w:val="en-GB"/>
              </w:rPr>
              <w:t>4.17</w:t>
            </w:r>
          </w:p>
        </w:tc>
        <w:tc>
          <w:tcPr>
            <w:tcW w:w="7686" w:type="dxa"/>
            <w:tcBorders>
              <w:right w:val="single" w:sz="12" w:space="0" w:color="auto"/>
            </w:tcBorders>
            <w:shd w:val="clear" w:color="auto" w:fill="auto"/>
            <w:vAlign w:val="center"/>
          </w:tcPr>
          <w:p w14:paraId="59A599B7" w14:textId="6F501951" w:rsidR="0049695D" w:rsidRPr="004F6896" w:rsidRDefault="0003221B" w:rsidP="004B307F">
            <w:pPr>
              <w:rPr>
                <w:rFonts w:cstheme="minorHAnsi"/>
                <w:lang w:val="en-GB"/>
              </w:rPr>
            </w:pPr>
            <w:r w:rsidRPr="0003221B">
              <w:rPr>
                <w:rFonts w:cstheme="minorHAnsi"/>
                <w:lang w:val="en-GB"/>
              </w:rPr>
              <w:t>Human resources structure</w:t>
            </w:r>
          </w:p>
        </w:tc>
      </w:tr>
      <w:tr w:rsidR="0049695D" w:rsidRPr="004F6896" w14:paraId="05E11ABB" w14:textId="11761251" w:rsidTr="0049695D">
        <w:trPr>
          <w:trHeight w:val="340"/>
        </w:trPr>
        <w:tc>
          <w:tcPr>
            <w:tcW w:w="667" w:type="dxa"/>
            <w:tcBorders>
              <w:left w:val="single" w:sz="12" w:space="0" w:color="auto"/>
            </w:tcBorders>
            <w:shd w:val="clear" w:color="auto" w:fill="auto"/>
            <w:vAlign w:val="center"/>
          </w:tcPr>
          <w:p w14:paraId="413AD1E4" w14:textId="77777777" w:rsidR="0049695D" w:rsidRPr="004F6896" w:rsidRDefault="0049695D" w:rsidP="004B307F">
            <w:pPr>
              <w:rPr>
                <w:rFonts w:cstheme="minorHAnsi"/>
                <w:lang w:val="en-GB"/>
              </w:rPr>
            </w:pPr>
            <w:r w:rsidRPr="004F6896">
              <w:rPr>
                <w:rFonts w:cstheme="minorHAnsi"/>
                <w:lang w:val="en-GB"/>
              </w:rPr>
              <w:t>4.18</w:t>
            </w:r>
          </w:p>
        </w:tc>
        <w:tc>
          <w:tcPr>
            <w:tcW w:w="7686" w:type="dxa"/>
            <w:tcBorders>
              <w:right w:val="single" w:sz="12" w:space="0" w:color="auto"/>
            </w:tcBorders>
            <w:shd w:val="clear" w:color="auto" w:fill="auto"/>
            <w:vAlign w:val="center"/>
          </w:tcPr>
          <w:p w14:paraId="0892E17D" w14:textId="0A7173A5" w:rsidR="0049695D" w:rsidRPr="004F6896" w:rsidRDefault="0003221B" w:rsidP="004B307F">
            <w:pPr>
              <w:rPr>
                <w:rFonts w:cstheme="minorHAnsi"/>
                <w:lang w:val="en-GB"/>
              </w:rPr>
            </w:pPr>
            <w:r w:rsidRPr="0003221B">
              <w:rPr>
                <w:rFonts w:cstheme="minorHAnsi"/>
                <w:lang w:val="en-GB"/>
              </w:rPr>
              <w:t>Gender equality measures</w:t>
            </w:r>
          </w:p>
        </w:tc>
      </w:tr>
      <w:tr w:rsidR="0049695D" w:rsidRPr="004F6896" w14:paraId="3AB1B09A" w14:textId="751F0B3F" w:rsidTr="0049695D">
        <w:trPr>
          <w:trHeight w:val="340"/>
        </w:trPr>
        <w:tc>
          <w:tcPr>
            <w:tcW w:w="667" w:type="dxa"/>
            <w:tcBorders>
              <w:left w:val="single" w:sz="12" w:space="0" w:color="auto"/>
            </w:tcBorders>
            <w:shd w:val="clear" w:color="auto" w:fill="auto"/>
            <w:vAlign w:val="center"/>
          </w:tcPr>
          <w:p w14:paraId="27CB32C1" w14:textId="77777777" w:rsidR="0049695D" w:rsidRPr="004F6896" w:rsidRDefault="0049695D" w:rsidP="004B307F">
            <w:pPr>
              <w:rPr>
                <w:rFonts w:cstheme="minorHAnsi"/>
                <w:lang w:val="en-GB"/>
              </w:rPr>
            </w:pPr>
            <w:r w:rsidRPr="004F6896">
              <w:rPr>
                <w:rFonts w:cstheme="minorHAnsi"/>
                <w:lang w:val="en-GB"/>
              </w:rPr>
              <w:t>4.19</w:t>
            </w:r>
          </w:p>
        </w:tc>
        <w:tc>
          <w:tcPr>
            <w:tcW w:w="7686" w:type="dxa"/>
            <w:tcBorders>
              <w:right w:val="single" w:sz="12" w:space="0" w:color="auto"/>
            </w:tcBorders>
            <w:shd w:val="clear" w:color="auto" w:fill="auto"/>
            <w:vAlign w:val="center"/>
          </w:tcPr>
          <w:p w14:paraId="3966E025" w14:textId="71880FEE" w:rsidR="0049695D" w:rsidRPr="004F6896" w:rsidRDefault="0003221B" w:rsidP="004B307F">
            <w:pPr>
              <w:rPr>
                <w:rFonts w:cstheme="minorHAnsi"/>
                <w:lang w:val="en-GB"/>
              </w:rPr>
            </w:pPr>
            <w:r w:rsidRPr="0003221B">
              <w:rPr>
                <w:rFonts w:cstheme="minorHAnsi"/>
                <w:lang w:val="en-GB"/>
              </w:rPr>
              <w:t>Structure of funding for R&amp;D&amp;I</w:t>
            </w:r>
          </w:p>
        </w:tc>
      </w:tr>
      <w:tr w:rsidR="0049695D" w:rsidRPr="004F6896" w14:paraId="0382A1CD" w14:textId="502879AA" w:rsidTr="0049695D">
        <w:trPr>
          <w:trHeight w:val="340"/>
        </w:trPr>
        <w:tc>
          <w:tcPr>
            <w:tcW w:w="667" w:type="dxa"/>
            <w:tcBorders>
              <w:left w:val="single" w:sz="12" w:space="0" w:color="auto"/>
            </w:tcBorders>
            <w:shd w:val="clear" w:color="auto" w:fill="auto"/>
            <w:vAlign w:val="center"/>
          </w:tcPr>
          <w:p w14:paraId="796E24A2" w14:textId="77777777" w:rsidR="0049695D" w:rsidRPr="004F6896" w:rsidRDefault="0049695D" w:rsidP="004B307F">
            <w:pPr>
              <w:rPr>
                <w:rFonts w:cstheme="minorHAnsi"/>
                <w:lang w:val="en-GB"/>
              </w:rPr>
            </w:pPr>
            <w:r w:rsidRPr="004F6896">
              <w:rPr>
                <w:rFonts w:cstheme="minorHAnsi"/>
                <w:lang w:val="en-GB"/>
              </w:rPr>
              <w:t>4.21</w:t>
            </w:r>
          </w:p>
        </w:tc>
        <w:tc>
          <w:tcPr>
            <w:tcW w:w="7686" w:type="dxa"/>
            <w:tcBorders>
              <w:right w:val="single" w:sz="12" w:space="0" w:color="auto"/>
            </w:tcBorders>
            <w:shd w:val="clear" w:color="auto" w:fill="auto"/>
            <w:vAlign w:val="center"/>
          </w:tcPr>
          <w:p w14:paraId="1180567D" w14:textId="0A5821AA" w:rsidR="0049695D" w:rsidRPr="004F6896" w:rsidRDefault="0003221B" w:rsidP="004B307F">
            <w:pPr>
              <w:rPr>
                <w:rFonts w:cstheme="minorHAnsi"/>
                <w:lang w:val="en-GB"/>
              </w:rPr>
            </w:pPr>
            <w:r w:rsidRPr="0003221B">
              <w:rPr>
                <w:rFonts w:cstheme="minorHAnsi"/>
                <w:lang w:val="en-GB"/>
              </w:rPr>
              <w:t>Internal and external system for evaluating research units (groups, teams, departments, institutes)</w:t>
            </w:r>
          </w:p>
        </w:tc>
      </w:tr>
      <w:tr w:rsidR="0049695D" w:rsidRPr="004F6896" w14:paraId="3DFE438E" w14:textId="0FF0AC24" w:rsidTr="0049695D">
        <w:trPr>
          <w:trHeight w:val="340"/>
        </w:trPr>
        <w:tc>
          <w:tcPr>
            <w:tcW w:w="667" w:type="dxa"/>
            <w:tcBorders>
              <w:left w:val="single" w:sz="12" w:space="0" w:color="auto"/>
            </w:tcBorders>
            <w:shd w:val="clear" w:color="auto" w:fill="auto"/>
            <w:vAlign w:val="center"/>
          </w:tcPr>
          <w:p w14:paraId="1276466A" w14:textId="77777777" w:rsidR="0049695D" w:rsidRPr="004F6896" w:rsidRDefault="0049695D" w:rsidP="004B307F">
            <w:pPr>
              <w:rPr>
                <w:rFonts w:cstheme="minorHAnsi"/>
                <w:lang w:val="en-GB"/>
              </w:rPr>
            </w:pPr>
            <w:r w:rsidRPr="004F6896">
              <w:rPr>
                <w:rFonts w:cstheme="minorHAnsi"/>
                <w:lang w:val="en-GB"/>
              </w:rPr>
              <w:t>4.23</w:t>
            </w:r>
          </w:p>
        </w:tc>
        <w:tc>
          <w:tcPr>
            <w:tcW w:w="7686" w:type="dxa"/>
            <w:tcBorders>
              <w:right w:val="single" w:sz="12" w:space="0" w:color="auto"/>
            </w:tcBorders>
            <w:shd w:val="clear" w:color="auto" w:fill="auto"/>
            <w:vAlign w:val="center"/>
          </w:tcPr>
          <w:p w14:paraId="5E780901" w14:textId="0A28B41A" w:rsidR="0049695D" w:rsidRPr="004F6896" w:rsidRDefault="0003221B" w:rsidP="004B307F">
            <w:pPr>
              <w:rPr>
                <w:rFonts w:cstheme="minorHAnsi"/>
                <w:lang w:val="en-GB"/>
              </w:rPr>
            </w:pPr>
            <w:r w:rsidRPr="0003221B">
              <w:rPr>
                <w:rFonts w:cstheme="minorHAnsi"/>
                <w:lang w:val="en-GB"/>
              </w:rPr>
              <w:t>External advisory bodies for R&amp;D&amp;I, independent feedback for R&amp;D&amp;I</w:t>
            </w:r>
          </w:p>
        </w:tc>
      </w:tr>
      <w:tr w:rsidR="0049695D" w:rsidRPr="004F6896" w14:paraId="63825127" w14:textId="2723BE2A" w:rsidTr="0049695D">
        <w:trPr>
          <w:trHeight w:val="340"/>
        </w:trPr>
        <w:tc>
          <w:tcPr>
            <w:tcW w:w="667" w:type="dxa"/>
            <w:tcBorders>
              <w:left w:val="single" w:sz="12" w:space="0" w:color="auto"/>
            </w:tcBorders>
            <w:shd w:val="clear" w:color="auto" w:fill="auto"/>
            <w:vAlign w:val="center"/>
          </w:tcPr>
          <w:p w14:paraId="5E727068" w14:textId="77777777" w:rsidR="0049695D" w:rsidRPr="004F6896" w:rsidRDefault="0049695D" w:rsidP="004B307F">
            <w:pPr>
              <w:rPr>
                <w:rFonts w:cstheme="minorHAnsi"/>
                <w:lang w:val="en-GB"/>
              </w:rPr>
            </w:pPr>
            <w:r w:rsidRPr="004F6896">
              <w:rPr>
                <w:rFonts w:cstheme="minorHAnsi"/>
                <w:lang w:val="en-GB"/>
              </w:rPr>
              <w:t>4.24</w:t>
            </w:r>
          </w:p>
        </w:tc>
        <w:tc>
          <w:tcPr>
            <w:tcW w:w="7686" w:type="dxa"/>
            <w:tcBorders>
              <w:right w:val="single" w:sz="12" w:space="0" w:color="auto"/>
            </w:tcBorders>
            <w:shd w:val="clear" w:color="auto" w:fill="auto"/>
            <w:vAlign w:val="center"/>
          </w:tcPr>
          <w:p w14:paraId="674F2D1B" w14:textId="43ECD510" w:rsidR="0049695D" w:rsidRPr="004F6896" w:rsidRDefault="0003221B" w:rsidP="004B307F">
            <w:pPr>
              <w:rPr>
                <w:rFonts w:cstheme="minorHAnsi"/>
                <w:lang w:val="en-GB"/>
              </w:rPr>
            </w:pPr>
            <w:r w:rsidRPr="0003221B">
              <w:rPr>
                <w:rFonts w:cstheme="minorHAnsi"/>
                <w:lang w:val="en-GB"/>
              </w:rPr>
              <w:t>System for acquiring and renewing instruments and equipment for R&amp;D&amp;I</w:t>
            </w:r>
          </w:p>
        </w:tc>
      </w:tr>
      <w:tr w:rsidR="0049695D" w:rsidRPr="004F6896" w14:paraId="221D86EE" w14:textId="275AE0F5" w:rsidTr="0049695D">
        <w:trPr>
          <w:trHeight w:val="340"/>
        </w:trPr>
        <w:tc>
          <w:tcPr>
            <w:tcW w:w="667" w:type="dxa"/>
            <w:tcBorders>
              <w:left w:val="single" w:sz="12" w:space="0" w:color="auto"/>
            </w:tcBorders>
            <w:shd w:val="clear" w:color="auto" w:fill="auto"/>
            <w:vAlign w:val="center"/>
          </w:tcPr>
          <w:p w14:paraId="19703809" w14:textId="77777777" w:rsidR="0049695D" w:rsidRPr="004F6896" w:rsidRDefault="0049695D" w:rsidP="004B307F">
            <w:pPr>
              <w:rPr>
                <w:rFonts w:cstheme="minorHAnsi"/>
                <w:lang w:val="en-GB"/>
              </w:rPr>
            </w:pPr>
            <w:r w:rsidRPr="004F6896">
              <w:rPr>
                <w:rFonts w:cstheme="minorHAnsi"/>
                <w:lang w:val="en-GB"/>
              </w:rPr>
              <w:t>4.25</w:t>
            </w:r>
          </w:p>
        </w:tc>
        <w:tc>
          <w:tcPr>
            <w:tcW w:w="7686" w:type="dxa"/>
            <w:tcBorders>
              <w:right w:val="single" w:sz="12" w:space="0" w:color="auto"/>
            </w:tcBorders>
            <w:shd w:val="clear" w:color="auto" w:fill="auto"/>
            <w:vAlign w:val="center"/>
          </w:tcPr>
          <w:p w14:paraId="01227635" w14:textId="0DAD0497" w:rsidR="0049695D" w:rsidRPr="004F6896" w:rsidRDefault="0003221B" w:rsidP="004B307F">
            <w:pPr>
              <w:rPr>
                <w:rFonts w:cstheme="minorHAnsi"/>
                <w:lang w:val="en-GB"/>
              </w:rPr>
            </w:pPr>
            <w:r w:rsidRPr="0003221B">
              <w:rPr>
                <w:rFonts w:cstheme="minorHAnsi"/>
                <w:lang w:val="en-GB"/>
              </w:rPr>
              <w:t>System for sharing instruments and equipment for R&amp;D&amp;I</w:t>
            </w:r>
          </w:p>
        </w:tc>
      </w:tr>
      <w:tr w:rsidR="0049695D" w:rsidRPr="004F6896" w14:paraId="4D6EA8CB" w14:textId="711DF01E" w:rsidTr="0049695D">
        <w:trPr>
          <w:trHeight w:val="340"/>
        </w:trPr>
        <w:tc>
          <w:tcPr>
            <w:tcW w:w="667" w:type="dxa"/>
            <w:tcBorders>
              <w:left w:val="single" w:sz="12" w:space="0" w:color="auto"/>
              <w:bottom w:val="single" w:sz="4" w:space="0" w:color="auto"/>
            </w:tcBorders>
            <w:shd w:val="clear" w:color="auto" w:fill="auto"/>
            <w:vAlign w:val="center"/>
          </w:tcPr>
          <w:p w14:paraId="61CE0A5D" w14:textId="77777777" w:rsidR="0049695D" w:rsidRPr="004F6896" w:rsidRDefault="0049695D" w:rsidP="004B307F">
            <w:pPr>
              <w:rPr>
                <w:rFonts w:cstheme="minorHAnsi"/>
                <w:lang w:val="en-GB"/>
              </w:rPr>
            </w:pPr>
            <w:r w:rsidRPr="004F6896">
              <w:rPr>
                <w:rFonts w:cstheme="minorHAnsi"/>
                <w:lang w:val="en-GB"/>
              </w:rPr>
              <w:t>4.26</w:t>
            </w:r>
          </w:p>
        </w:tc>
        <w:tc>
          <w:tcPr>
            <w:tcW w:w="7686" w:type="dxa"/>
            <w:tcBorders>
              <w:bottom w:val="single" w:sz="4" w:space="0" w:color="auto"/>
              <w:right w:val="single" w:sz="12" w:space="0" w:color="auto"/>
            </w:tcBorders>
            <w:shd w:val="clear" w:color="auto" w:fill="auto"/>
            <w:vAlign w:val="center"/>
          </w:tcPr>
          <w:p w14:paraId="38707614" w14:textId="6B590E5C" w:rsidR="0049695D" w:rsidRPr="004F6896" w:rsidRDefault="0003221B" w:rsidP="004B307F">
            <w:pPr>
              <w:rPr>
                <w:rFonts w:cstheme="minorHAnsi"/>
                <w:lang w:val="en-GB"/>
              </w:rPr>
            </w:pPr>
            <w:r w:rsidRPr="0003221B">
              <w:rPr>
                <w:rFonts w:cstheme="minorHAnsi"/>
                <w:lang w:val="en-GB"/>
              </w:rPr>
              <w:t>Internal regulations and measures for maintaining good practice in R&amp;D&amp;I (e.g. Code of Conduct for Research Integrity, ethical issues)</w:t>
            </w:r>
          </w:p>
        </w:tc>
      </w:tr>
      <w:tr w:rsidR="0049695D" w:rsidRPr="004F6896" w14:paraId="11B51067" w14:textId="030E74BF" w:rsidTr="0049695D">
        <w:trPr>
          <w:trHeight w:val="340"/>
        </w:trPr>
        <w:tc>
          <w:tcPr>
            <w:tcW w:w="667" w:type="dxa"/>
            <w:tcBorders>
              <w:top w:val="single" w:sz="4" w:space="0" w:color="auto"/>
              <w:left w:val="single" w:sz="12" w:space="0" w:color="auto"/>
              <w:bottom w:val="single" w:sz="4" w:space="0" w:color="auto"/>
            </w:tcBorders>
            <w:shd w:val="clear" w:color="auto" w:fill="auto"/>
            <w:vAlign w:val="center"/>
          </w:tcPr>
          <w:p w14:paraId="294E512F" w14:textId="77777777" w:rsidR="0049695D" w:rsidRPr="004F6896" w:rsidRDefault="0049695D" w:rsidP="004B307F">
            <w:pPr>
              <w:rPr>
                <w:rFonts w:cstheme="minorHAnsi"/>
                <w:lang w:val="en-GB"/>
              </w:rPr>
            </w:pPr>
            <w:r w:rsidRPr="004F6896">
              <w:rPr>
                <w:rFonts w:cstheme="minorHAnsi"/>
                <w:lang w:val="en-GB"/>
              </w:rPr>
              <w:t>4.27</w:t>
            </w:r>
          </w:p>
        </w:tc>
        <w:tc>
          <w:tcPr>
            <w:tcW w:w="7686" w:type="dxa"/>
            <w:tcBorders>
              <w:top w:val="single" w:sz="4" w:space="0" w:color="auto"/>
              <w:bottom w:val="single" w:sz="4" w:space="0" w:color="auto"/>
              <w:right w:val="single" w:sz="12" w:space="0" w:color="auto"/>
            </w:tcBorders>
            <w:shd w:val="clear" w:color="auto" w:fill="auto"/>
            <w:vAlign w:val="center"/>
          </w:tcPr>
          <w:p w14:paraId="3C8D3EF5" w14:textId="71BF239E" w:rsidR="0049695D" w:rsidRPr="004F6896" w:rsidRDefault="0003221B" w:rsidP="004B307F">
            <w:pPr>
              <w:rPr>
                <w:rFonts w:cstheme="minorHAnsi"/>
                <w:lang w:val="en-GB"/>
              </w:rPr>
            </w:pPr>
            <w:r w:rsidRPr="0003221B">
              <w:rPr>
                <w:rFonts w:cstheme="minorHAnsi"/>
                <w:lang w:val="en-GB"/>
              </w:rPr>
              <w:t>Open Access strategy for information from R&amp;D&amp;I</w:t>
            </w:r>
          </w:p>
        </w:tc>
      </w:tr>
      <w:tr w:rsidR="0049695D" w:rsidRPr="004F6896" w14:paraId="00F47C63" w14:textId="39A76A78" w:rsidTr="0049695D">
        <w:trPr>
          <w:trHeight w:val="340"/>
        </w:trPr>
        <w:tc>
          <w:tcPr>
            <w:tcW w:w="667" w:type="dxa"/>
            <w:tcBorders>
              <w:top w:val="single" w:sz="4" w:space="0" w:color="auto"/>
              <w:left w:val="single" w:sz="12" w:space="0" w:color="auto"/>
              <w:bottom w:val="single" w:sz="12" w:space="0" w:color="auto"/>
            </w:tcBorders>
            <w:shd w:val="clear" w:color="auto" w:fill="auto"/>
            <w:vAlign w:val="center"/>
          </w:tcPr>
          <w:p w14:paraId="6A42F943" w14:textId="77777777" w:rsidR="0049695D" w:rsidRPr="004F6896" w:rsidRDefault="0049695D" w:rsidP="004B307F">
            <w:pPr>
              <w:rPr>
                <w:rFonts w:cstheme="minorHAnsi"/>
                <w:lang w:val="en-GB"/>
              </w:rPr>
            </w:pPr>
            <w:r w:rsidRPr="004F6896">
              <w:rPr>
                <w:rFonts w:cstheme="minorHAnsi"/>
                <w:lang w:val="en-GB"/>
              </w:rPr>
              <w:t>4.28</w:t>
            </w:r>
          </w:p>
        </w:tc>
        <w:tc>
          <w:tcPr>
            <w:tcW w:w="7686" w:type="dxa"/>
            <w:tcBorders>
              <w:top w:val="single" w:sz="4" w:space="0" w:color="auto"/>
              <w:bottom w:val="single" w:sz="12" w:space="0" w:color="auto"/>
              <w:right w:val="single" w:sz="12" w:space="0" w:color="auto"/>
            </w:tcBorders>
            <w:shd w:val="clear" w:color="auto" w:fill="auto"/>
            <w:vAlign w:val="center"/>
          </w:tcPr>
          <w:p w14:paraId="266161DF" w14:textId="15F8E52E" w:rsidR="0049695D" w:rsidRPr="004F6896" w:rsidRDefault="0003221B" w:rsidP="004B307F">
            <w:pPr>
              <w:rPr>
                <w:rFonts w:cstheme="minorHAnsi"/>
                <w:lang w:val="en-GB"/>
              </w:rPr>
            </w:pPr>
            <w:r w:rsidRPr="0003221B">
              <w:rPr>
                <w:rFonts w:cstheme="minorHAnsi"/>
                <w:lang w:val="en-GB"/>
              </w:rPr>
              <w:t>Data Management strategy for research data</w:t>
            </w:r>
          </w:p>
        </w:tc>
      </w:tr>
    </w:tbl>
    <w:p w14:paraId="3E54834F" w14:textId="77777777" w:rsidR="00DA4872" w:rsidRPr="004F6896" w:rsidRDefault="00DA4872" w:rsidP="00FB0F87">
      <w:pPr>
        <w:pStyle w:val="Textpoznpodarou"/>
      </w:pPr>
    </w:p>
    <w:p w14:paraId="421FC7C0" w14:textId="0316DFB8" w:rsidR="0003221B" w:rsidRPr="0003221B" w:rsidRDefault="0003221B" w:rsidP="0003221B">
      <w:pPr>
        <w:pStyle w:val="Nzev"/>
        <w:outlineLvl w:val="9"/>
        <w:rPr>
          <w:sz w:val="24"/>
          <w:lang w:val="en-GB"/>
        </w:rPr>
      </w:pPr>
      <w:r w:rsidRPr="0003221B">
        <w:rPr>
          <w:sz w:val="24"/>
          <w:lang w:val="en-GB"/>
        </w:rPr>
        <w:t>The scoring for each criterion is then supplemented with a written evaluation, including a recommendation. The overall evaluation under module M4 is established using an evaluation scale.</w:t>
      </w:r>
    </w:p>
    <w:p w14:paraId="7EAF4C10" w14:textId="77777777" w:rsidR="0003221B" w:rsidRDefault="0003221B" w:rsidP="00253FCA">
      <w:pPr>
        <w:rPr>
          <w:rFonts w:eastAsia="Calibri" w:cstheme="minorHAnsi"/>
          <w:sz w:val="22"/>
          <w:szCs w:val="22"/>
          <w:lang w:eastAsia="cs-CZ"/>
        </w:rPr>
      </w:pPr>
    </w:p>
    <w:p w14:paraId="5EB281D7" w14:textId="2605F055" w:rsidR="00253FCA" w:rsidRPr="004F6896" w:rsidRDefault="00253FCA" w:rsidP="00253FCA">
      <w:pPr>
        <w:rPr>
          <w:lang w:eastAsia="cs-CZ"/>
        </w:rPr>
      </w:pPr>
    </w:p>
    <w:tbl>
      <w:tblPr>
        <w:tblStyle w:val="Mkatabulky"/>
        <w:tblW w:w="0" w:type="auto"/>
        <w:jc w:val="center"/>
        <w:tblLook w:val="04A0" w:firstRow="1" w:lastRow="0" w:firstColumn="1" w:lastColumn="0" w:noHBand="0" w:noVBand="1"/>
      </w:tblPr>
      <w:tblGrid>
        <w:gridCol w:w="1668"/>
        <w:gridCol w:w="3118"/>
      </w:tblGrid>
      <w:tr w:rsidR="00253FCA" w:rsidRPr="004F6896" w14:paraId="3244C34B" w14:textId="77777777" w:rsidTr="00596989">
        <w:trPr>
          <w:jc w:val="center"/>
        </w:trPr>
        <w:tc>
          <w:tcPr>
            <w:tcW w:w="4786" w:type="dxa"/>
            <w:gridSpan w:val="2"/>
            <w:shd w:val="clear" w:color="auto" w:fill="D9E2F3" w:themeFill="accent1" w:themeFillTint="33"/>
          </w:tcPr>
          <w:p w14:paraId="699FCB3D" w14:textId="0C1E57B1" w:rsidR="00253FCA" w:rsidRPr="004F6896" w:rsidRDefault="0003221B" w:rsidP="00596989">
            <w:pPr>
              <w:jc w:val="center"/>
              <w:rPr>
                <w:lang w:val="en-GB" w:eastAsia="cs-CZ"/>
              </w:rPr>
            </w:pPr>
            <w:r>
              <w:rPr>
                <w:lang w:val="en-GB" w:eastAsia="cs-CZ"/>
              </w:rPr>
              <w:t>Evaluation scale</w:t>
            </w:r>
          </w:p>
        </w:tc>
      </w:tr>
      <w:tr w:rsidR="00253FCA" w:rsidRPr="004F6896" w14:paraId="61373DA1" w14:textId="77777777" w:rsidTr="00596989">
        <w:trPr>
          <w:jc w:val="center"/>
        </w:trPr>
        <w:tc>
          <w:tcPr>
            <w:tcW w:w="1668" w:type="dxa"/>
          </w:tcPr>
          <w:p w14:paraId="1304EFD0" w14:textId="45216255" w:rsidR="00253FCA" w:rsidRPr="004F6896" w:rsidRDefault="00253FCA" w:rsidP="0003221B">
            <w:pPr>
              <w:rPr>
                <w:lang w:val="en-GB" w:eastAsia="cs-CZ"/>
              </w:rPr>
            </w:pPr>
            <w:r w:rsidRPr="004F6896">
              <w:rPr>
                <w:lang w:val="en-GB" w:eastAsia="cs-CZ"/>
              </w:rPr>
              <w:t xml:space="preserve">&gt; 99 </w:t>
            </w:r>
            <w:r w:rsidR="0003221B">
              <w:rPr>
                <w:lang w:val="en-GB" w:eastAsia="cs-CZ"/>
              </w:rPr>
              <w:t>points</w:t>
            </w:r>
          </w:p>
        </w:tc>
        <w:tc>
          <w:tcPr>
            <w:tcW w:w="3118" w:type="dxa"/>
          </w:tcPr>
          <w:p w14:paraId="3F70B0B1" w14:textId="79524A94" w:rsidR="00253FCA" w:rsidRPr="004F6896" w:rsidRDefault="0003221B" w:rsidP="00596989">
            <w:pPr>
              <w:rPr>
                <w:lang w:val="en-GB" w:eastAsia="cs-CZ"/>
              </w:rPr>
            </w:pPr>
            <w:r>
              <w:rPr>
                <w:lang w:val="en-GB" w:eastAsia="cs-CZ"/>
              </w:rPr>
              <w:t>Excellent</w:t>
            </w:r>
          </w:p>
        </w:tc>
      </w:tr>
      <w:tr w:rsidR="00253FCA" w:rsidRPr="004F6896" w14:paraId="01E88A39" w14:textId="77777777" w:rsidTr="00596989">
        <w:trPr>
          <w:jc w:val="center"/>
        </w:trPr>
        <w:tc>
          <w:tcPr>
            <w:tcW w:w="1668" w:type="dxa"/>
          </w:tcPr>
          <w:p w14:paraId="1F4446B2" w14:textId="6CBAC856" w:rsidR="00253FCA" w:rsidRPr="004F6896" w:rsidRDefault="00253FCA" w:rsidP="00253FCA">
            <w:pPr>
              <w:rPr>
                <w:lang w:val="en-GB" w:eastAsia="cs-CZ"/>
              </w:rPr>
            </w:pPr>
            <w:r w:rsidRPr="004F6896">
              <w:rPr>
                <w:lang w:val="en-GB" w:eastAsia="cs-CZ"/>
              </w:rPr>
              <w:t xml:space="preserve">78 – 99 </w:t>
            </w:r>
            <w:r w:rsidR="0003221B">
              <w:rPr>
                <w:lang w:val="en-GB" w:eastAsia="cs-CZ"/>
              </w:rPr>
              <w:t>points</w:t>
            </w:r>
          </w:p>
        </w:tc>
        <w:tc>
          <w:tcPr>
            <w:tcW w:w="3118" w:type="dxa"/>
          </w:tcPr>
          <w:p w14:paraId="1958E226" w14:textId="6502B026" w:rsidR="00253FCA" w:rsidRPr="004F6896" w:rsidRDefault="0003221B" w:rsidP="00596989">
            <w:pPr>
              <w:rPr>
                <w:lang w:val="en-GB" w:eastAsia="cs-CZ"/>
              </w:rPr>
            </w:pPr>
            <w:r>
              <w:rPr>
                <w:lang w:val="en-GB" w:eastAsia="cs-CZ"/>
              </w:rPr>
              <w:t>Very good</w:t>
            </w:r>
          </w:p>
        </w:tc>
      </w:tr>
      <w:tr w:rsidR="00253FCA" w:rsidRPr="004F6896" w14:paraId="2D05CC9D" w14:textId="77777777" w:rsidTr="00596989">
        <w:trPr>
          <w:jc w:val="center"/>
        </w:trPr>
        <w:tc>
          <w:tcPr>
            <w:tcW w:w="1668" w:type="dxa"/>
          </w:tcPr>
          <w:p w14:paraId="510B6BF2" w14:textId="433697D2" w:rsidR="00253FCA" w:rsidRPr="004F6896" w:rsidRDefault="00253FCA" w:rsidP="00253FCA">
            <w:pPr>
              <w:rPr>
                <w:lang w:val="en-GB" w:eastAsia="cs-CZ"/>
              </w:rPr>
            </w:pPr>
            <w:r w:rsidRPr="004F6896">
              <w:rPr>
                <w:lang w:val="en-GB" w:eastAsia="cs-CZ"/>
              </w:rPr>
              <w:t xml:space="preserve">56 – 77 </w:t>
            </w:r>
            <w:r w:rsidR="0003221B">
              <w:rPr>
                <w:lang w:val="en-GB" w:eastAsia="cs-CZ"/>
              </w:rPr>
              <w:t>points</w:t>
            </w:r>
          </w:p>
        </w:tc>
        <w:tc>
          <w:tcPr>
            <w:tcW w:w="3118" w:type="dxa"/>
          </w:tcPr>
          <w:p w14:paraId="3E390872" w14:textId="52139B1D" w:rsidR="00253FCA" w:rsidRPr="004F6896" w:rsidRDefault="0003221B" w:rsidP="00596989">
            <w:pPr>
              <w:rPr>
                <w:lang w:val="en-GB" w:eastAsia="cs-CZ"/>
              </w:rPr>
            </w:pPr>
            <w:r>
              <w:rPr>
                <w:lang w:val="en-GB" w:eastAsia="cs-CZ"/>
              </w:rPr>
              <w:t>Good</w:t>
            </w:r>
          </w:p>
        </w:tc>
      </w:tr>
      <w:tr w:rsidR="00253FCA" w:rsidRPr="004F6896" w14:paraId="69B3BB13" w14:textId="77777777" w:rsidTr="00596989">
        <w:trPr>
          <w:jc w:val="center"/>
        </w:trPr>
        <w:tc>
          <w:tcPr>
            <w:tcW w:w="1668" w:type="dxa"/>
          </w:tcPr>
          <w:p w14:paraId="52877CA6" w14:textId="4D1920DB" w:rsidR="00253FCA" w:rsidRPr="004F6896" w:rsidRDefault="00253FCA" w:rsidP="00596989">
            <w:pPr>
              <w:rPr>
                <w:lang w:val="en-GB" w:eastAsia="cs-CZ"/>
              </w:rPr>
            </w:pPr>
            <w:r w:rsidRPr="004F6896">
              <w:rPr>
                <w:lang w:val="en-GB" w:eastAsia="cs-CZ"/>
              </w:rPr>
              <w:t xml:space="preserve">34 – 55 </w:t>
            </w:r>
            <w:r w:rsidR="0003221B">
              <w:rPr>
                <w:lang w:val="en-GB" w:eastAsia="cs-CZ"/>
              </w:rPr>
              <w:t>points</w:t>
            </w:r>
          </w:p>
        </w:tc>
        <w:tc>
          <w:tcPr>
            <w:tcW w:w="3118" w:type="dxa"/>
          </w:tcPr>
          <w:p w14:paraId="32C5CF70" w14:textId="0F016162" w:rsidR="00253FCA" w:rsidRPr="004F6896" w:rsidRDefault="0003221B" w:rsidP="00596989">
            <w:pPr>
              <w:rPr>
                <w:lang w:val="en-GB" w:eastAsia="cs-CZ"/>
              </w:rPr>
            </w:pPr>
            <w:r>
              <w:rPr>
                <w:lang w:val="en-GB" w:eastAsia="cs-CZ"/>
              </w:rPr>
              <w:t>Average</w:t>
            </w:r>
          </w:p>
        </w:tc>
      </w:tr>
      <w:tr w:rsidR="00253FCA" w:rsidRPr="004F6896" w14:paraId="2B8C47A9" w14:textId="77777777" w:rsidTr="00596989">
        <w:trPr>
          <w:jc w:val="center"/>
        </w:trPr>
        <w:tc>
          <w:tcPr>
            <w:tcW w:w="1668" w:type="dxa"/>
          </w:tcPr>
          <w:p w14:paraId="2F1CBB5E" w14:textId="36D140D7" w:rsidR="00253FCA" w:rsidRPr="004F6896" w:rsidRDefault="00253FCA" w:rsidP="00253FCA">
            <w:pPr>
              <w:rPr>
                <w:lang w:val="en-GB" w:eastAsia="cs-CZ"/>
              </w:rPr>
            </w:pPr>
            <w:r w:rsidRPr="004F6896">
              <w:rPr>
                <w:lang w:val="en-GB" w:eastAsia="cs-CZ"/>
              </w:rPr>
              <w:t xml:space="preserve">12 – 33 </w:t>
            </w:r>
            <w:r w:rsidR="0003221B">
              <w:rPr>
                <w:lang w:val="en-GB" w:eastAsia="cs-CZ"/>
              </w:rPr>
              <w:t>points</w:t>
            </w:r>
          </w:p>
        </w:tc>
        <w:tc>
          <w:tcPr>
            <w:tcW w:w="3118" w:type="dxa"/>
          </w:tcPr>
          <w:p w14:paraId="7C4CDB76" w14:textId="339FEBD2" w:rsidR="00253FCA" w:rsidRPr="004F6896" w:rsidRDefault="0003221B" w:rsidP="00596989">
            <w:pPr>
              <w:rPr>
                <w:lang w:val="en-GB" w:eastAsia="cs-CZ"/>
              </w:rPr>
            </w:pPr>
            <w:r>
              <w:rPr>
                <w:lang w:val="en-GB" w:eastAsia="cs-CZ"/>
              </w:rPr>
              <w:t>Below average</w:t>
            </w:r>
          </w:p>
        </w:tc>
      </w:tr>
      <w:tr w:rsidR="00253FCA" w:rsidRPr="004F6896" w14:paraId="55AD05CC" w14:textId="77777777" w:rsidTr="00596989">
        <w:trPr>
          <w:jc w:val="center"/>
        </w:trPr>
        <w:tc>
          <w:tcPr>
            <w:tcW w:w="1668" w:type="dxa"/>
          </w:tcPr>
          <w:p w14:paraId="3FA5F9BC" w14:textId="71092970" w:rsidR="00253FCA" w:rsidRPr="004F6896" w:rsidRDefault="00253FCA" w:rsidP="00253FCA">
            <w:pPr>
              <w:rPr>
                <w:lang w:val="en-GB" w:eastAsia="cs-CZ"/>
              </w:rPr>
            </w:pPr>
            <w:r w:rsidRPr="004F6896">
              <w:rPr>
                <w:lang w:val="en-GB" w:eastAsia="cs-CZ"/>
              </w:rPr>
              <w:t xml:space="preserve">0 – 11 </w:t>
            </w:r>
            <w:r w:rsidR="0003221B">
              <w:rPr>
                <w:lang w:val="en-GB" w:eastAsia="cs-CZ"/>
              </w:rPr>
              <w:t>points</w:t>
            </w:r>
          </w:p>
        </w:tc>
        <w:tc>
          <w:tcPr>
            <w:tcW w:w="3118" w:type="dxa"/>
          </w:tcPr>
          <w:p w14:paraId="5D6A64E1" w14:textId="7D4EE62E" w:rsidR="00253FCA" w:rsidRPr="004F6896" w:rsidRDefault="0003221B" w:rsidP="00596989">
            <w:pPr>
              <w:rPr>
                <w:lang w:val="en-GB" w:eastAsia="cs-CZ"/>
              </w:rPr>
            </w:pPr>
            <w:r>
              <w:rPr>
                <w:lang w:val="en-GB" w:eastAsia="cs-CZ"/>
              </w:rPr>
              <w:t>Inadequate</w:t>
            </w:r>
          </w:p>
        </w:tc>
      </w:tr>
    </w:tbl>
    <w:p w14:paraId="0CE730D8" w14:textId="77777777" w:rsidR="00E15C6A" w:rsidRPr="004F6896" w:rsidRDefault="00E15C6A" w:rsidP="00771AEF">
      <w:pPr>
        <w:rPr>
          <w:rFonts w:cstheme="minorHAnsi"/>
          <w:b/>
          <w:sz w:val="30"/>
          <w:szCs w:val="30"/>
        </w:rPr>
      </w:pPr>
    </w:p>
    <w:p w14:paraId="5995774B" w14:textId="77777777" w:rsidR="00DA4872" w:rsidRPr="004F6896" w:rsidRDefault="00DA4872" w:rsidP="00771AEF">
      <w:pPr>
        <w:rPr>
          <w:rFonts w:cstheme="minorHAnsi"/>
          <w:b/>
          <w:sz w:val="30"/>
          <w:szCs w:val="30"/>
        </w:rPr>
      </w:pPr>
      <w:r w:rsidRPr="004F6896">
        <w:rPr>
          <w:rFonts w:cstheme="minorHAnsi"/>
          <w:b/>
          <w:sz w:val="30"/>
          <w:szCs w:val="30"/>
        </w:rPr>
        <w:br w:type="page"/>
      </w:r>
    </w:p>
    <w:p w14:paraId="560E4C8A" w14:textId="37D679CD" w:rsidR="00DA4872" w:rsidRPr="004F6896" w:rsidRDefault="00E55D5F" w:rsidP="0026320F">
      <w:pPr>
        <w:pStyle w:val="Nadpis3"/>
      </w:pPr>
      <w:bookmarkStart w:id="13" w:name="_Toc5133502"/>
      <w:bookmarkStart w:id="14" w:name="_Toc6493956"/>
      <w:bookmarkStart w:id="15" w:name="_Toc7772768"/>
      <w:bookmarkStart w:id="16" w:name="_Toc9420181"/>
      <w:bookmarkStart w:id="17" w:name="_Toc13750152"/>
      <w:r w:rsidRPr="004F6896">
        <w:lastRenderedPageBreak/>
        <w:t>MODUL</w:t>
      </w:r>
      <w:r w:rsidR="00BA792D">
        <w:t>E</w:t>
      </w:r>
      <w:bookmarkStart w:id="18" w:name="_GoBack"/>
      <w:bookmarkEnd w:id="18"/>
      <w:r w:rsidRPr="004F6896">
        <w:t xml:space="preserve"> </w:t>
      </w:r>
      <w:r w:rsidR="00003D20" w:rsidRPr="004F6896">
        <w:t>M</w:t>
      </w:r>
      <w:r w:rsidR="00DA4872" w:rsidRPr="004F6896">
        <w:t>5</w:t>
      </w:r>
      <w:bookmarkEnd w:id="13"/>
      <w:bookmarkEnd w:id="14"/>
      <w:bookmarkEnd w:id="15"/>
      <w:bookmarkEnd w:id="16"/>
      <w:r w:rsidR="00FB0F87" w:rsidRPr="004F6896">
        <w:t xml:space="preserve"> </w:t>
      </w:r>
      <w:r w:rsidR="00BA792D">
        <w:t>STRATEGY AND POLICIES</w:t>
      </w:r>
      <w:bookmarkEnd w:id="17"/>
    </w:p>
    <w:p w14:paraId="7D9B313B" w14:textId="77777777" w:rsidR="00DA4872" w:rsidRPr="004F6896" w:rsidRDefault="00DA4872" w:rsidP="00DA4872">
      <w:pPr>
        <w:pStyle w:val="W3MUZkonParagrafNzev"/>
        <w:tabs>
          <w:tab w:val="num" w:pos="0"/>
        </w:tabs>
        <w:spacing w:before="0" w:after="120"/>
        <w:rPr>
          <w:color w:val="auto"/>
          <w:sz w:val="18"/>
          <w:szCs w:val="18"/>
          <w:lang w:val="en-GB"/>
        </w:rPr>
      </w:pPr>
    </w:p>
    <w:p w14:paraId="335C5D91" w14:textId="77777777" w:rsidR="009E7392" w:rsidRPr="009E7392" w:rsidRDefault="009E7392" w:rsidP="009E7392">
      <w:pPr>
        <w:pStyle w:val="Nzev"/>
        <w:rPr>
          <w:sz w:val="24"/>
          <w:lang w:val="en-GB"/>
        </w:rPr>
      </w:pPr>
      <w:bookmarkStart w:id="19" w:name="_Toc5119956"/>
      <w:r w:rsidRPr="009E7392">
        <w:rPr>
          <w:sz w:val="24"/>
          <w:lang w:val="en-GB"/>
        </w:rPr>
        <w:t>Evaluation under module 5 is aimed at evaluating quality in various aspects of the strategies the university has formulated for its future development.</w:t>
      </w:r>
    </w:p>
    <w:p w14:paraId="797E48C2" w14:textId="77777777" w:rsidR="009E7392" w:rsidRPr="009E7392" w:rsidRDefault="009E7392" w:rsidP="009E7392">
      <w:pPr>
        <w:pStyle w:val="Nzev"/>
        <w:rPr>
          <w:sz w:val="24"/>
          <w:lang w:val="en-GB"/>
        </w:rPr>
      </w:pPr>
      <w:r w:rsidRPr="009E7392">
        <w:rPr>
          <w:sz w:val="24"/>
          <w:lang w:val="en-GB"/>
        </w:rPr>
        <w:t>The evaluation takes into account whether the university has defined a strategy and policy and furthermore its quality as well as contribution to fulfilment of sectoral and eventually national strategic documents (the context with the valid documentation, for example EUROPE 2020 A strategy for smart, sustainable and inclusive growth, National Research, Development and Innovation Policy of the Czech Republic 2016–2020, National priorities of oriented research, experimental development and innovations, National Research and Innovation Strategy for Smart Specialization (hereinafter National RIS3 Strategy)). The evaluation covers the previous period and above all the anticipated future developments.</w:t>
      </w:r>
    </w:p>
    <w:p w14:paraId="7CBA2672" w14:textId="77777777" w:rsidR="009E7392" w:rsidRPr="009E7392" w:rsidRDefault="009E7392" w:rsidP="009E7392">
      <w:pPr>
        <w:pStyle w:val="Nzev"/>
        <w:rPr>
          <w:sz w:val="24"/>
          <w:lang w:val="en-GB"/>
        </w:rPr>
      </w:pPr>
      <w:r w:rsidRPr="009E7392">
        <w:rPr>
          <w:sz w:val="24"/>
          <w:lang w:val="en-GB"/>
        </w:rPr>
        <w:t>For module M5 the evaluated unit is the university as a whole.</w:t>
      </w:r>
    </w:p>
    <w:p w14:paraId="0C61D9E1" w14:textId="52A9CD37" w:rsidR="009E7392" w:rsidRPr="009E7392" w:rsidRDefault="009E7392" w:rsidP="009E7392">
      <w:pPr>
        <w:pStyle w:val="Nzev"/>
        <w:rPr>
          <w:sz w:val="24"/>
          <w:lang w:val="en-GB"/>
        </w:rPr>
      </w:pPr>
      <w:r w:rsidRPr="009E7392">
        <w:rPr>
          <w:sz w:val="24"/>
          <w:lang w:val="en-GB"/>
        </w:rPr>
        <w:t xml:space="preserve">Module M5 does not take into account the calibration. </w:t>
      </w:r>
    </w:p>
    <w:p w14:paraId="069A403D" w14:textId="35E6ABAA" w:rsidR="009E7392" w:rsidRPr="009E7392" w:rsidRDefault="009E7392" w:rsidP="009E7392">
      <w:pPr>
        <w:pStyle w:val="Nzev"/>
        <w:rPr>
          <w:sz w:val="24"/>
          <w:lang w:val="en-GB"/>
        </w:rPr>
      </w:pPr>
      <w:r w:rsidRPr="009E7392">
        <w:rPr>
          <w:sz w:val="24"/>
          <w:lang w:val="en-GB"/>
        </w:rPr>
        <w:t xml:space="preserve">The quantitative evaluation for module M5 is based on the scores for </w:t>
      </w:r>
      <w:r>
        <w:rPr>
          <w:sz w:val="24"/>
          <w:lang w:val="en-GB"/>
        </w:rPr>
        <w:t>4</w:t>
      </w:r>
      <w:r w:rsidRPr="009E7392">
        <w:rPr>
          <w:sz w:val="24"/>
          <w:lang w:val="en-GB"/>
        </w:rPr>
        <w:t xml:space="preserve"> criteria. Each criterion is scored 0 – 5 points, estab</w:t>
      </w:r>
      <w:r>
        <w:rPr>
          <w:sz w:val="24"/>
          <w:lang w:val="en-GB"/>
        </w:rPr>
        <w:t>lishing the individual ratings</w:t>
      </w:r>
      <w:r w:rsidRPr="009E7392">
        <w:rPr>
          <w:sz w:val="24"/>
          <w:lang w:val="en-GB"/>
        </w:rPr>
        <w:t>. The maximum score is 2</w:t>
      </w:r>
      <w:r>
        <w:rPr>
          <w:sz w:val="24"/>
          <w:lang w:val="en-GB"/>
        </w:rPr>
        <w:t>0</w:t>
      </w:r>
      <w:r w:rsidRPr="009E7392">
        <w:rPr>
          <w:sz w:val="24"/>
          <w:lang w:val="en-GB"/>
        </w:rPr>
        <w:t xml:space="preserve"> points.</w:t>
      </w:r>
    </w:p>
    <w:tbl>
      <w:tblPr>
        <w:tblStyle w:val="Mkatabulky"/>
        <w:tblW w:w="0" w:type="auto"/>
        <w:tblLook w:val="04A0" w:firstRow="1" w:lastRow="0" w:firstColumn="1" w:lastColumn="0" w:noHBand="0" w:noVBand="1"/>
      </w:tblPr>
      <w:tblGrid>
        <w:gridCol w:w="959"/>
        <w:gridCol w:w="1559"/>
        <w:gridCol w:w="6764"/>
      </w:tblGrid>
      <w:tr w:rsidR="00B22594" w:rsidRPr="004F6896" w14:paraId="46657E17" w14:textId="77777777" w:rsidTr="00596989">
        <w:tc>
          <w:tcPr>
            <w:tcW w:w="2518" w:type="dxa"/>
            <w:gridSpan w:val="2"/>
            <w:tcBorders>
              <w:top w:val="single" w:sz="12" w:space="0" w:color="auto"/>
              <w:left w:val="single" w:sz="12" w:space="0" w:color="auto"/>
              <w:bottom w:val="single" w:sz="12" w:space="0" w:color="auto"/>
              <w:right w:val="single" w:sz="12" w:space="0" w:color="auto"/>
            </w:tcBorders>
            <w:shd w:val="clear" w:color="auto" w:fill="D9E2F3" w:themeFill="accent1" w:themeFillTint="33"/>
            <w:vAlign w:val="center"/>
          </w:tcPr>
          <w:bookmarkEnd w:id="19"/>
          <w:p w14:paraId="26767291" w14:textId="231AB9A3" w:rsidR="00B22594" w:rsidRPr="004F6896" w:rsidRDefault="009E7392" w:rsidP="00596989">
            <w:pPr>
              <w:jc w:val="center"/>
              <w:rPr>
                <w:lang w:val="en-GB"/>
              </w:rPr>
            </w:pPr>
            <w:r>
              <w:rPr>
                <w:lang w:val="en-GB"/>
              </w:rPr>
              <w:t>Rating levels</w:t>
            </w:r>
          </w:p>
        </w:tc>
        <w:tc>
          <w:tcPr>
            <w:tcW w:w="6764" w:type="dxa"/>
            <w:tcBorders>
              <w:top w:val="single" w:sz="12" w:space="0" w:color="auto"/>
              <w:left w:val="single" w:sz="12" w:space="0" w:color="auto"/>
              <w:bottom w:val="single" w:sz="12" w:space="0" w:color="auto"/>
              <w:right w:val="single" w:sz="12" w:space="0" w:color="auto"/>
            </w:tcBorders>
            <w:shd w:val="clear" w:color="auto" w:fill="D9E2F3" w:themeFill="accent1" w:themeFillTint="33"/>
            <w:vAlign w:val="center"/>
          </w:tcPr>
          <w:p w14:paraId="2915DA53" w14:textId="71A3F426" w:rsidR="00B22594" w:rsidRPr="004F6896" w:rsidRDefault="009E7392" w:rsidP="00596989">
            <w:pPr>
              <w:jc w:val="center"/>
              <w:rPr>
                <w:lang w:val="en-GB"/>
              </w:rPr>
            </w:pPr>
            <w:r>
              <w:rPr>
                <w:lang w:val="en-GB"/>
              </w:rPr>
              <w:t>Explanation</w:t>
            </w:r>
          </w:p>
        </w:tc>
      </w:tr>
      <w:tr w:rsidR="00B22594" w:rsidRPr="004F6896" w14:paraId="76694965" w14:textId="77777777" w:rsidTr="00596989">
        <w:tc>
          <w:tcPr>
            <w:tcW w:w="959" w:type="dxa"/>
            <w:tcBorders>
              <w:top w:val="single" w:sz="12" w:space="0" w:color="auto"/>
              <w:left w:val="single" w:sz="12" w:space="0" w:color="auto"/>
              <w:bottom w:val="single" w:sz="4" w:space="0" w:color="auto"/>
              <w:right w:val="single" w:sz="4" w:space="0" w:color="auto"/>
            </w:tcBorders>
            <w:vAlign w:val="center"/>
          </w:tcPr>
          <w:p w14:paraId="3EA30D53" w14:textId="0411CB4B" w:rsidR="00B22594" w:rsidRPr="004F6896" w:rsidRDefault="00B22594" w:rsidP="009E7392">
            <w:pPr>
              <w:rPr>
                <w:lang w:val="en-GB"/>
              </w:rPr>
            </w:pPr>
            <w:r w:rsidRPr="004F6896">
              <w:rPr>
                <w:lang w:val="en-GB"/>
              </w:rPr>
              <w:t xml:space="preserve">5 </w:t>
            </w:r>
            <w:r w:rsidR="009E7392">
              <w:rPr>
                <w:lang w:val="en-GB"/>
              </w:rPr>
              <w:t>points</w:t>
            </w:r>
          </w:p>
        </w:tc>
        <w:tc>
          <w:tcPr>
            <w:tcW w:w="1559" w:type="dxa"/>
            <w:tcBorders>
              <w:top w:val="single" w:sz="12" w:space="0" w:color="auto"/>
              <w:left w:val="single" w:sz="4" w:space="0" w:color="auto"/>
              <w:bottom w:val="single" w:sz="4" w:space="0" w:color="auto"/>
              <w:right w:val="single" w:sz="4" w:space="0" w:color="auto"/>
            </w:tcBorders>
            <w:vAlign w:val="center"/>
          </w:tcPr>
          <w:p w14:paraId="1043023F" w14:textId="541A1543" w:rsidR="00B22594" w:rsidRPr="004F6896" w:rsidRDefault="009E7392" w:rsidP="00596989">
            <w:pPr>
              <w:rPr>
                <w:lang w:val="en-GB"/>
              </w:rPr>
            </w:pPr>
            <w:r>
              <w:rPr>
                <w:lang w:val="en-GB"/>
              </w:rPr>
              <w:t>Excellent</w:t>
            </w:r>
          </w:p>
        </w:tc>
        <w:tc>
          <w:tcPr>
            <w:tcW w:w="6764" w:type="dxa"/>
            <w:tcBorders>
              <w:top w:val="single" w:sz="12" w:space="0" w:color="auto"/>
              <w:left w:val="single" w:sz="4" w:space="0" w:color="auto"/>
              <w:bottom w:val="single" w:sz="4" w:space="0" w:color="auto"/>
              <w:right w:val="single" w:sz="12" w:space="0" w:color="auto"/>
            </w:tcBorders>
            <w:vAlign w:val="center"/>
          </w:tcPr>
          <w:p w14:paraId="75B9DD3C" w14:textId="7305E203" w:rsidR="00B22594" w:rsidRPr="004F6896" w:rsidRDefault="00795608" w:rsidP="00596989">
            <w:pPr>
              <w:pStyle w:val="Nzev"/>
              <w:spacing w:after="0"/>
              <w:jc w:val="left"/>
              <w:outlineLvl w:val="9"/>
              <w:rPr>
                <w:lang w:val="en-GB"/>
              </w:rPr>
            </w:pPr>
            <w:r w:rsidRPr="007A1347">
              <w:rPr>
                <w:lang w:val="en-GB"/>
              </w:rPr>
              <w:t>The evaluated unit achieves top, world-class level in the criterion.</w:t>
            </w:r>
          </w:p>
        </w:tc>
      </w:tr>
      <w:tr w:rsidR="00B22594" w:rsidRPr="004F6896" w14:paraId="4D85EB99" w14:textId="77777777" w:rsidTr="00596989">
        <w:tc>
          <w:tcPr>
            <w:tcW w:w="959" w:type="dxa"/>
            <w:tcBorders>
              <w:top w:val="single" w:sz="4" w:space="0" w:color="auto"/>
              <w:left w:val="single" w:sz="12" w:space="0" w:color="auto"/>
              <w:bottom w:val="single" w:sz="4" w:space="0" w:color="auto"/>
              <w:right w:val="single" w:sz="4" w:space="0" w:color="auto"/>
            </w:tcBorders>
            <w:vAlign w:val="center"/>
          </w:tcPr>
          <w:p w14:paraId="4031989C" w14:textId="42910DE5" w:rsidR="00B22594" w:rsidRPr="004F6896" w:rsidRDefault="00B22594" w:rsidP="00596989">
            <w:pPr>
              <w:rPr>
                <w:lang w:val="en-GB"/>
              </w:rPr>
            </w:pPr>
            <w:r w:rsidRPr="004F6896">
              <w:rPr>
                <w:lang w:val="en-GB"/>
              </w:rPr>
              <w:t xml:space="preserve">4 </w:t>
            </w:r>
            <w:r w:rsidR="009E7392">
              <w:rPr>
                <w:lang w:val="en-GB"/>
              </w:rPr>
              <w:t>points</w:t>
            </w:r>
          </w:p>
        </w:tc>
        <w:tc>
          <w:tcPr>
            <w:tcW w:w="1559" w:type="dxa"/>
            <w:tcBorders>
              <w:top w:val="single" w:sz="4" w:space="0" w:color="auto"/>
              <w:left w:val="single" w:sz="4" w:space="0" w:color="auto"/>
              <w:bottom w:val="single" w:sz="4" w:space="0" w:color="auto"/>
              <w:right w:val="single" w:sz="4" w:space="0" w:color="auto"/>
            </w:tcBorders>
            <w:vAlign w:val="center"/>
          </w:tcPr>
          <w:p w14:paraId="49B86852" w14:textId="4DB0CD6A" w:rsidR="00B22594" w:rsidRPr="004F6896" w:rsidRDefault="009E7392" w:rsidP="00596989">
            <w:pPr>
              <w:rPr>
                <w:lang w:val="en-GB"/>
              </w:rPr>
            </w:pPr>
            <w:r>
              <w:rPr>
                <w:lang w:val="en-GB"/>
              </w:rPr>
              <w:t>Very good</w:t>
            </w:r>
          </w:p>
        </w:tc>
        <w:tc>
          <w:tcPr>
            <w:tcW w:w="6764" w:type="dxa"/>
            <w:tcBorders>
              <w:top w:val="single" w:sz="4" w:space="0" w:color="auto"/>
              <w:left w:val="single" w:sz="4" w:space="0" w:color="auto"/>
              <w:bottom w:val="single" w:sz="4" w:space="0" w:color="auto"/>
              <w:right w:val="single" w:sz="12" w:space="0" w:color="auto"/>
            </w:tcBorders>
            <w:vAlign w:val="center"/>
          </w:tcPr>
          <w:p w14:paraId="4286EEDA" w14:textId="6E8BFFBF" w:rsidR="00B22594" w:rsidRPr="004F6896" w:rsidRDefault="00795608" w:rsidP="00596989">
            <w:pPr>
              <w:pStyle w:val="Nzev"/>
              <w:spacing w:after="0"/>
              <w:jc w:val="left"/>
              <w:outlineLvl w:val="9"/>
              <w:rPr>
                <w:lang w:val="en-GB"/>
              </w:rPr>
            </w:pPr>
            <w:r w:rsidRPr="007A1347">
              <w:rPr>
                <w:lang w:val="en-GB"/>
              </w:rPr>
              <w:t>The evaluated unit achieves an exceptional level in the criterion.</w:t>
            </w:r>
          </w:p>
        </w:tc>
      </w:tr>
      <w:tr w:rsidR="00B22594" w:rsidRPr="004F6896" w14:paraId="3AE99208" w14:textId="77777777" w:rsidTr="00596989">
        <w:tc>
          <w:tcPr>
            <w:tcW w:w="959" w:type="dxa"/>
            <w:tcBorders>
              <w:top w:val="single" w:sz="4" w:space="0" w:color="auto"/>
              <w:left w:val="single" w:sz="12" w:space="0" w:color="auto"/>
              <w:bottom w:val="single" w:sz="4" w:space="0" w:color="auto"/>
              <w:right w:val="single" w:sz="4" w:space="0" w:color="auto"/>
            </w:tcBorders>
            <w:vAlign w:val="center"/>
          </w:tcPr>
          <w:p w14:paraId="25AC3496" w14:textId="07992965" w:rsidR="00B22594" w:rsidRPr="004F6896" w:rsidRDefault="00B22594" w:rsidP="00596989">
            <w:pPr>
              <w:rPr>
                <w:lang w:val="en-GB"/>
              </w:rPr>
            </w:pPr>
            <w:r w:rsidRPr="004F6896">
              <w:rPr>
                <w:lang w:val="en-GB"/>
              </w:rPr>
              <w:t xml:space="preserve">3 </w:t>
            </w:r>
            <w:r w:rsidR="009E7392">
              <w:rPr>
                <w:lang w:val="en-GB"/>
              </w:rPr>
              <w:t>points</w:t>
            </w:r>
          </w:p>
        </w:tc>
        <w:tc>
          <w:tcPr>
            <w:tcW w:w="1559" w:type="dxa"/>
            <w:tcBorders>
              <w:top w:val="single" w:sz="4" w:space="0" w:color="auto"/>
              <w:left w:val="single" w:sz="4" w:space="0" w:color="auto"/>
              <w:bottom w:val="single" w:sz="4" w:space="0" w:color="auto"/>
              <w:right w:val="single" w:sz="4" w:space="0" w:color="auto"/>
            </w:tcBorders>
            <w:vAlign w:val="center"/>
          </w:tcPr>
          <w:p w14:paraId="5A6A1676" w14:textId="3426374A" w:rsidR="00B22594" w:rsidRPr="004F6896" w:rsidRDefault="009E7392" w:rsidP="00596989">
            <w:pPr>
              <w:rPr>
                <w:lang w:val="en-GB"/>
              </w:rPr>
            </w:pPr>
            <w:r>
              <w:rPr>
                <w:lang w:val="en-GB"/>
              </w:rPr>
              <w:t>Good</w:t>
            </w:r>
          </w:p>
        </w:tc>
        <w:tc>
          <w:tcPr>
            <w:tcW w:w="6764" w:type="dxa"/>
            <w:tcBorders>
              <w:top w:val="single" w:sz="4" w:space="0" w:color="auto"/>
              <w:left w:val="single" w:sz="4" w:space="0" w:color="auto"/>
              <w:bottom w:val="single" w:sz="4" w:space="0" w:color="auto"/>
              <w:right w:val="single" w:sz="12" w:space="0" w:color="auto"/>
            </w:tcBorders>
            <w:vAlign w:val="center"/>
          </w:tcPr>
          <w:p w14:paraId="32ECA102" w14:textId="04E15856" w:rsidR="00B22594" w:rsidRPr="004F6896" w:rsidRDefault="00795608" w:rsidP="00596989">
            <w:pPr>
              <w:pStyle w:val="Nzev"/>
              <w:spacing w:after="0"/>
              <w:jc w:val="left"/>
              <w:outlineLvl w:val="9"/>
              <w:rPr>
                <w:lang w:val="en-GB"/>
              </w:rPr>
            </w:pPr>
            <w:r w:rsidRPr="007A1347">
              <w:rPr>
                <w:lang w:val="en-GB"/>
              </w:rPr>
              <w:t>The evaluated unit achieves great level in the criterion.</w:t>
            </w:r>
          </w:p>
        </w:tc>
      </w:tr>
      <w:tr w:rsidR="00B22594" w:rsidRPr="004F6896" w14:paraId="7D7D52BA" w14:textId="77777777" w:rsidTr="00596989">
        <w:tc>
          <w:tcPr>
            <w:tcW w:w="959" w:type="dxa"/>
            <w:tcBorders>
              <w:top w:val="single" w:sz="4" w:space="0" w:color="auto"/>
              <w:left w:val="single" w:sz="12" w:space="0" w:color="auto"/>
              <w:bottom w:val="single" w:sz="4" w:space="0" w:color="auto"/>
              <w:right w:val="single" w:sz="4" w:space="0" w:color="auto"/>
            </w:tcBorders>
            <w:vAlign w:val="center"/>
          </w:tcPr>
          <w:p w14:paraId="2D94219C" w14:textId="37353566" w:rsidR="00B22594" w:rsidRPr="004F6896" w:rsidRDefault="00B22594" w:rsidP="00596989">
            <w:pPr>
              <w:rPr>
                <w:lang w:val="en-GB"/>
              </w:rPr>
            </w:pPr>
            <w:r w:rsidRPr="004F6896">
              <w:rPr>
                <w:lang w:val="en-GB"/>
              </w:rPr>
              <w:t xml:space="preserve">2 </w:t>
            </w:r>
            <w:r w:rsidR="009E7392">
              <w:rPr>
                <w:lang w:val="en-GB"/>
              </w:rPr>
              <w:t>points</w:t>
            </w:r>
          </w:p>
        </w:tc>
        <w:tc>
          <w:tcPr>
            <w:tcW w:w="1559" w:type="dxa"/>
            <w:tcBorders>
              <w:top w:val="single" w:sz="4" w:space="0" w:color="auto"/>
              <w:left w:val="single" w:sz="4" w:space="0" w:color="auto"/>
              <w:bottom w:val="single" w:sz="4" w:space="0" w:color="auto"/>
              <w:right w:val="single" w:sz="4" w:space="0" w:color="auto"/>
            </w:tcBorders>
            <w:vAlign w:val="center"/>
          </w:tcPr>
          <w:p w14:paraId="26DA3C4F" w14:textId="2DE6BA1E" w:rsidR="00B22594" w:rsidRPr="004F6896" w:rsidRDefault="009E7392" w:rsidP="00596989">
            <w:pPr>
              <w:rPr>
                <w:lang w:val="en-GB"/>
              </w:rPr>
            </w:pPr>
            <w:r>
              <w:rPr>
                <w:lang w:val="en-GB"/>
              </w:rPr>
              <w:t>Average</w:t>
            </w:r>
          </w:p>
        </w:tc>
        <w:tc>
          <w:tcPr>
            <w:tcW w:w="6764" w:type="dxa"/>
            <w:tcBorders>
              <w:top w:val="single" w:sz="4" w:space="0" w:color="auto"/>
              <w:left w:val="single" w:sz="4" w:space="0" w:color="auto"/>
              <w:bottom w:val="single" w:sz="4" w:space="0" w:color="auto"/>
              <w:right w:val="single" w:sz="12" w:space="0" w:color="auto"/>
            </w:tcBorders>
            <w:vAlign w:val="center"/>
          </w:tcPr>
          <w:p w14:paraId="1D4865FD" w14:textId="092D28CB" w:rsidR="00B22594" w:rsidRPr="004F6896" w:rsidRDefault="00795608" w:rsidP="00596989">
            <w:pPr>
              <w:pStyle w:val="Nzev"/>
              <w:spacing w:after="0"/>
              <w:jc w:val="left"/>
              <w:outlineLvl w:val="9"/>
              <w:rPr>
                <w:lang w:val="en-GB"/>
              </w:rPr>
            </w:pPr>
            <w:r w:rsidRPr="007A1347">
              <w:rPr>
                <w:lang w:val="en-GB"/>
              </w:rPr>
              <w:t>The evaluated unit achieves an average level in the criterion.</w:t>
            </w:r>
          </w:p>
        </w:tc>
      </w:tr>
      <w:tr w:rsidR="00B22594" w:rsidRPr="004F6896" w14:paraId="447BEDED" w14:textId="77777777" w:rsidTr="00E72990">
        <w:tc>
          <w:tcPr>
            <w:tcW w:w="959" w:type="dxa"/>
            <w:tcBorders>
              <w:top w:val="single" w:sz="4" w:space="0" w:color="auto"/>
              <w:left w:val="single" w:sz="12" w:space="0" w:color="auto"/>
              <w:bottom w:val="single" w:sz="4" w:space="0" w:color="auto"/>
              <w:right w:val="single" w:sz="4" w:space="0" w:color="auto"/>
            </w:tcBorders>
            <w:vAlign w:val="center"/>
          </w:tcPr>
          <w:p w14:paraId="4BDBB623" w14:textId="5C4296C7" w:rsidR="00B22594" w:rsidRPr="004F6896" w:rsidRDefault="00B22594" w:rsidP="00E72990">
            <w:pPr>
              <w:rPr>
                <w:lang w:val="en-GB"/>
              </w:rPr>
            </w:pPr>
            <w:r w:rsidRPr="004F6896">
              <w:rPr>
                <w:lang w:val="en-GB"/>
              </w:rPr>
              <w:t xml:space="preserve">1 </w:t>
            </w:r>
            <w:r w:rsidR="009E7392">
              <w:rPr>
                <w:lang w:val="en-GB"/>
              </w:rPr>
              <w:t>point</w:t>
            </w:r>
          </w:p>
        </w:tc>
        <w:tc>
          <w:tcPr>
            <w:tcW w:w="1559" w:type="dxa"/>
            <w:tcBorders>
              <w:top w:val="single" w:sz="4" w:space="0" w:color="auto"/>
              <w:left w:val="single" w:sz="4" w:space="0" w:color="auto"/>
              <w:bottom w:val="single" w:sz="4" w:space="0" w:color="auto"/>
              <w:right w:val="single" w:sz="4" w:space="0" w:color="auto"/>
            </w:tcBorders>
            <w:vAlign w:val="center"/>
          </w:tcPr>
          <w:p w14:paraId="46E72D43" w14:textId="2B538295" w:rsidR="00B22594" w:rsidRPr="004F6896" w:rsidRDefault="009E7392" w:rsidP="00E72990">
            <w:pPr>
              <w:rPr>
                <w:lang w:val="en-GB"/>
              </w:rPr>
            </w:pPr>
            <w:r>
              <w:rPr>
                <w:lang w:val="en-GB"/>
              </w:rPr>
              <w:t>Below average</w:t>
            </w:r>
          </w:p>
        </w:tc>
        <w:tc>
          <w:tcPr>
            <w:tcW w:w="6764" w:type="dxa"/>
            <w:tcBorders>
              <w:top w:val="single" w:sz="4" w:space="0" w:color="auto"/>
              <w:left w:val="single" w:sz="4" w:space="0" w:color="auto"/>
              <w:bottom w:val="single" w:sz="4" w:space="0" w:color="auto"/>
              <w:right w:val="single" w:sz="12" w:space="0" w:color="auto"/>
            </w:tcBorders>
            <w:vAlign w:val="center"/>
          </w:tcPr>
          <w:p w14:paraId="2DC0474C" w14:textId="621BBC57" w:rsidR="00B22594" w:rsidRPr="004F6896" w:rsidRDefault="00795608" w:rsidP="00596989">
            <w:pPr>
              <w:pStyle w:val="Nzev"/>
              <w:spacing w:after="0"/>
              <w:jc w:val="left"/>
              <w:outlineLvl w:val="9"/>
              <w:rPr>
                <w:lang w:val="en-GB"/>
              </w:rPr>
            </w:pPr>
            <w:r w:rsidRPr="007A1347">
              <w:rPr>
                <w:lang w:val="en-GB"/>
              </w:rPr>
              <w:t>The evaluated unit is below the average level in the criterion.</w:t>
            </w:r>
          </w:p>
        </w:tc>
      </w:tr>
      <w:tr w:rsidR="00B22594" w:rsidRPr="004F6896" w14:paraId="5673A8F6" w14:textId="77777777" w:rsidTr="00596989">
        <w:tc>
          <w:tcPr>
            <w:tcW w:w="959" w:type="dxa"/>
            <w:tcBorders>
              <w:top w:val="single" w:sz="4" w:space="0" w:color="auto"/>
              <w:left w:val="single" w:sz="12" w:space="0" w:color="auto"/>
              <w:bottom w:val="single" w:sz="12" w:space="0" w:color="auto"/>
              <w:right w:val="single" w:sz="4" w:space="0" w:color="auto"/>
            </w:tcBorders>
            <w:vAlign w:val="center"/>
          </w:tcPr>
          <w:p w14:paraId="6163633B" w14:textId="4ADCF693" w:rsidR="00B22594" w:rsidRPr="004F6896" w:rsidRDefault="00B22594" w:rsidP="00596989">
            <w:pPr>
              <w:rPr>
                <w:lang w:val="en-GB"/>
              </w:rPr>
            </w:pPr>
            <w:r w:rsidRPr="004F6896">
              <w:rPr>
                <w:lang w:val="en-GB"/>
              </w:rPr>
              <w:t xml:space="preserve">0 </w:t>
            </w:r>
            <w:r w:rsidR="009E7392">
              <w:rPr>
                <w:lang w:val="en-GB"/>
              </w:rPr>
              <w:t>points</w:t>
            </w:r>
          </w:p>
        </w:tc>
        <w:tc>
          <w:tcPr>
            <w:tcW w:w="1559" w:type="dxa"/>
            <w:tcBorders>
              <w:top w:val="single" w:sz="4" w:space="0" w:color="auto"/>
              <w:left w:val="single" w:sz="4" w:space="0" w:color="auto"/>
              <w:bottom w:val="single" w:sz="12" w:space="0" w:color="auto"/>
              <w:right w:val="single" w:sz="4" w:space="0" w:color="auto"/>
            </w:tcBorders>
            <w:vAlign w:val="center"/>
          </w:tcPr>
          <w:p w14:paraId="3CE2A8DF" w14:textId="58778F2C" w:rsidR="00B22594" w:rsidRPr="004F6896" w:rsidRDefault="009E7392" w:rsidP="00596989">
            <w:pPr>
              <w:rPr>
                <w:lang w:val="en-GB"/>
              </w:rPr>
            </w:pPr>
            <w:r>
              <w:rPr>
                <w:lang w:val="en-GB"/>
              </w:rPr>
              <w:t>Inadequate</w:t>
            </w:r>
          </w:p>
        </w:tc>
        <w:tc>
          <w:tcPr>
            <w:tcW w:w="6764" w:type="dxa"/>
            <w:tcBorders>
              <w:top w:val="single" w:sz="4" w:space="0" w:color="auto"/>
              <w:left w:val="single" w:sz="4" w:space="0" w:color="auto"/>
              <w:bottom w:val="single" w:sz="12" w:space="0" w:color="auto"/>
              <w:right w:val="single" w:sz="12" w:space="0" w:color="auto"/>
            </w:tcBorders>
            <w:vAlign w:val="center"/>
          </w:tcPr>
          <w:p w14:paraId="5E755611" w14:textId="527E4B76" w:rsidR="00B22594" w:rsidRPr="004F6896" w:rsidRDefault="00795608" w:rsidP="00596989">
            <w:pPr>
              <w:pStyle w:val="Nzev"/>
              <w:spacing w:after="0"/>
              <w:jc w:val="left"/>
              <w:outlineLvl w:val="9"/>
              <w:rPr>
                <w:lang w:val="en-GB"/>
              </w:rPr>
            </w:pPr>
            <w:r w:rsidRPr="007A1347">
              <w:rPr>
                <w:lang w:val="en-GB"/>
              </w:rPr>
              <w:t>The evaluated unit is significantly below average level, almost zero level in the criterion.</w:t>
            </w:r>
          </w:p>
        </w:tc>
      </w:tr>
    </w:tbl>
    <w:p w14:paraId="49F4CD0B" w14:textId="7BF2FC88" w:rsidR="00CB6262" w:rsidRPr="004F6896" w:rsidRDefault="00CB6262">
      <w:pPr>
        <w:rPr>
          <w:rFonts w:eastAsia="Calibri" w:cstheme="minorHAnsi"/>
          <w:sz w:val="22"/>
          <w:szCs w:val="22"/>
          <w:lang w:eastAsia="cs-CZ"/>
        </w:rPr>
      </w:pPr>
      <w:bookmarkStart w:id="20" w:name="_Toc5119965"/>
    </w:p>
    <w:bookmarkEnd w:id="20"/>
    <w:p w14:paraId="3190F14C" w14:textId="4E3E224D" w:rsidR="00DA4872" w:rsidRPr="00795608" w:rsidRDefault="00795608" w:rsidP="00FB0F87">
      <w:pPr>
        <w:pStyle w:val="Nzev"/>
        <w:outlineLvl w:val="9"/>
        <w:rPr>
          <w:sz w:val="24"/>
          <w:lang w:val="en-GB"/>
        </w:rPr>
      </w:pPr>
      <w:r>
        <w:rPr>
          <w:sz w:val="24"/>
          <w:lang w:val="en-GB"/>
        </w:rPr>
        <w:t>T</w:t>
      </w:r>
      <w:r w:rsidRPr="00795608">
        <w:rPr>
          <w:sz w:val="24"/>
          <w:lang w:val="en-GB"/>
        </w:rPr>
        <w:t>he individual evaluation criteria under module M5</w:t>
      </w:r>
      <w:r>
        <w:rPr>
          <w:sz w:val="24"/>
          <w:lang w:val="en-GB"/>
        </w:rPr>
        <w:t>:</w:t>
      </w:r>
    </w:p>
    <w:tbl>
      <w:tblPr>
        <w:tblStyle w:val="Mkatabulky"/>
        <w:tblW w:w="9345" w:type="dxa"/>
        <w:tblInd w:w="-23" w:type="dxa"/>
        <w:tblLayout w:type="fixed"/>
        <w:tblLook w:val="04A0" w:firstRow="1" w:lastRow="0" w:firstColumn="1" w:lastColumn="0" w:noHBand="0" w:noVBand="1"/>
      </w:tblPr>
      <w:tblGrid>
        <w:gridCol w:w="667"/>
        <w:gridCol w:w="8678"/>
      </w:tblGrid>
      <w:tr w:rsidR="00701B7B" w:rsidRPr="004F6896" w14:paraId="3EC56DF8" w14:textId="4EB667F4" w:rsidTr="00701B7B">
        <w:trPr>
          <w:cantSplit/>
          <w:trHeight w:val="340"/>
        </w:trPr>
        <w:tc>
          <w:tcPr>
            <w:tcW w:w="9345" w:type="dxa"/>
            <w:gridSpan w:val="2"/>
            <w:tcBorders>
              <w:top w:val="single" w:sz="12" w:space="0" w:color="auto"/>
              <w:left w:val="single" w:sz="12" w:space="0" w:color="auto"/>
              <w:bottom w:val="single" w:sz="12" w:space="0" w:color="auto"/>
              <w:right w:val="single" w:sz="12" w:space="0" w:color="auto"/>
            </w:tcBorders>
            <w:shd w:val="clear" w:color="auto" w:fill="D9E2F3" w:themeFill="accent1" w:themeFillTint="33"/>
            <w:vAlign w:val="center"/>
          </w:tcPr>
          <w:p w14:paraId="488C05C0" w14:textId="3F79D0C4" w:rsidR="00701B7B" w:rsidRPr="004F6896" w:rsidRDefault="00795608" w:rsidP="00B22594">
            <w:pPr>
              <w:jc w:val="center"/>
              <w:rPr>
                <w:rFonts w:cstheme="minorHAnsi"/>
                <w:szCs w:val="18"/>
                <w:lang w:val="en-GB"/>
              </w:rPr>
            </w:pPr>
            <w:r>
              <w:rPr>
                <w:rFonts w:cstheme="minorHAnsi"/>
                <w:szCs w:val="18"/>
                <w:lang w:val="en-GB"/>
              </w:rPr>
              <w:t>Criteria</w:t>
            </w:r>
          </w:p>
        </w:tc>
      </w:tr>
      <w:tr w:rsidR="00701B7B" w:rsidRPr="004F6896" w14:paraId="3D046F74" w14:textId="212AABB4" w:rsidTr="00701B7B">
        <w:trPr>
          <w:trHeight w:val="172"/>
        </w:trPr>
        <w:tc>
          <w:tcPr>
            <w:tcW w:w="667" w:type="dxa"/>
            <w:tcBorders>
              <w:top w:val="single" w:sz="12" w:space="0" w:color="auto"/>
              <w:left w:val="single" w:sz="12" w:space="0" w:color="auto"/>
              <w:bottom w:val="single" w:sz="2" w:space="0" w:color="auto"/>
            </w:tcBorders>
            <w:shd w:val="clear" w:color="auto" w:fill="auto"/>
            <w:vAlign w:val="center"/>
          </w:tcPr>
          <w:p w14:paraId="3718870E" w14:textId="77777777" w:rsidR="00701B7B" w:rsidRPr="004F6896" w:rsidRDefault="00701B7B" w:rsidP="00B22594">
            <w:pPr>
              <w:rPr>
                <w:rFonts w:cstheme="minorHAnsi"/>
                <w:szCs w:val="18"/>
                <w:lang w:val="en-GB"/>
              </w:rPr>
            </w:pPr>
            <w:r w:rsidRPr="004F6896">
              <w:rPr>
                <w:rFonts w:cstheme="minorHAnsi"/>
                <w:szCs w:val="18"/>
                <w:lang w:val="en-GB"/>
              </w:rPr>
              <w:t>5.1</w:t>
            </w:r>
          </w:p>
        </w:tc>
        <w:tc>
          <w:tcPr>
            <w:tcW w:w="8678" w:type="dxa"/>
            <w:tcBorders>
              <w:top w:val="single" w:sz="12" w:space="0" w:color="auto"/>
              <w:bottom w:val="single" w:sz="2" w:space="0" w:color="auto"/>
              <w:right w:val="single" w:sz="12" w:space="0" w:color="auto"/>
            </w:tcBorders>
            <w:shd w:val="clear" w:color="auto" w:fill="auto"/>
            <w:vAlign w:val="center"/>
          </w:tcPr>
          <w:p w14:paraId="4301F442" w14:textId="62792CA9" w:rsidR="00701B7B" w:rsidRPr="004F6896" w:rsidRDefault="00795608" w:rsidP="00B22594">
            <w:pPr>
              <w:rPr>
                <w:rFonts w:cstheme="minorHAnsi"/>
                <w:szCs w:val="18"/>
                <w:lang w:val="en-GB"/>
              </w:rPr>
            </w:pPr>
            <w:r w:rsidRPr="00795608">
              <w:rPr>
                <w:rFonts w:cstheme="minorHAnsi"/>
                <w:szCs w:val="18"/>
                <w:lang w:val="en-GB"/>
              </w:rPr>
              <w:t>The evaluated institution’s R&amp;D&amp;I mission and vision</w:t>
            </w:r>
          </w:p>
        </w:tc>
      </w:tr>
      <w:tr w:rsidR="00701B7B" w:rsidRPr="004F6896" w14:paraId="373271A9" w14:textId="7F376EC7" w:rsidTr="00701B7B">
        <w:trPr>
          <w:trHeight w:val="273"/>
        </w:trPr>
        <w:tc>
          <w:tcPr>
            <w:tcW w:w="667" w:type="dxa"/>
            <w:tcBorders>
              <w:top w:val="single" w:sz="2" w:space="0" w:color="auto"/>
              <w:left w:val="single" w:sz="12" w:space="0" w:color="auto"/>
              <w:bottom w:val="single" w:sz="4" w:space="0" w:color="auto"/>
            </w:tcBorders>
            <w:shd w:val="clear" w:color="auto" w:fill="auto"/>
            <w:vAlign w:val="center"/>
          </w:tcPr>
          <w:p w14:paraId="6E34890F" w14:textId="77777777" w:rsidR="00701B7B" w:rsidRPr="004F6896" w:rsidRDefault="00701B7B" w:rsidP="00B22594">
            <w:pPr>
              <w:rPr>
                <w:rFonts w:cstheme="minorHAnsi"/>
                <w:szCs w:val="18"/>
                <w:lang w:val="en-GB"/>
              </w:rPr>
            </w:pPr>
            <w:r w:rsidRPr="004F6896">
              <w:rPr>
                <w:rFonts w:cstheme="minorHAnsi"/>
                <w:szCs w:val="18"/>
                <w:lang w:val="en-GB"/>
              </w:rPr>
              <w:t>5.2</w:t>
            </w:r>
          </w:p>
        </w:tc>
        <w:tc>
          <w:tcPr>
            <w:tcW w:w="8678" w:type="dxa"/>
            <w:tcBorders>
              <w:top w:val="single" w:sz="2" w:space="0" w:color="auto"/>
              <w:bottom w:val="single" w:sz="4" w:space="0" w:color="auto"/>
              <w:right w:val="single" w:sz="12" w:space="0" w:color="auto"/>
            </w:tcBorders>
            <w:shd w:val="clear" w:color="auto" w:fill="auto"/>
            <w:vAlign w:val="center"/>
          </w:tcPr>
          <w:p w14:paraId="707AEF12" w14:textId="0E00DBB9" w:rsidR="00701B7B" w:rsidRPr="004F6896" w:rsidRDefault="00795608" w:rsidP="00B22594">
            <w:pPr>
              <w:rPr>
                <w:rFonts w:cstheme="minorHAnsi"/>
                <w:szCs w:val="18"/>
                <w:lang w:val="en-GB"/>
              </w:rPr>
            </w:pPr>
            <w:r w:rsidRPr="00795608">
              <w:rPr>
                <w:rFonts w:cstheme="minorHAnsi"/>
                <w:szCs w:val="18"/>
                <w:lang w:val="en-GB"/>
              </w:rPr>
              <w:t>Research objectives and strategies before the next evaluation</w:t>
            </w:r>
          </w:p>
        </w:tc>
      </w:tr>
      <w:tr w:rsidR="00701B7B" w:rsidRPr="004F6896" w14:paraId="00A2BBDD" w14:textId="35730370" w:rsidTr="00701B7B">
        <w:trPr>
          <w:trHeight w:val="272"/>
        </w:trPr>
        <w:tc>
          <w:tcPr>
            <w:tcW w:w="667" w:type="dxa"/>
            <w:tcBorders>
              <w:left w:val="single" w:sz="12" w:space="0" w:color="auto"/>
            </w:tcBorders>
            <w:shd w:val="clear" w:color="auto" w:fill="auto"/>
            <w:vAlign w:val="center"/>
          </w:tcPr>
          <w:p w14:paraId="253F3E6E" w14:textId="77777777" w:rsidR="00701B7B" w:rsidRPr="004F6896" w:rsidRDefault="00701B7B" w:rsidP="00B22594">
            <w:pPr>
              <w:rPr>
                <w:rFonts w:cstheme="minorHAnsi"/>
                <w:szCs w:val="18"/>
                <w:lang w:val="en-GB"/>
              </w:rPr>
            </w:pPr>
            <w:r w:rsidRPr="004F6896">
              <w:rPr>
                <w:rFonts w:cstheme="minorHAnsi"/>
                <w:szCs w:val="18"/>
                <w:lang w:val="en-GB"/>
              </w:rPr>
              <w:t>5.3</w:t>
            </w:r>
          </w:p>
        </w:tc>
        <w:tc>
          <w:tcPr>
            <w:tcW w:w="8678" w:type="dxa"/>
            <w:tcBorders>
              <w:right w:val="single" w:sz="12" w:space="0" w:color="auto"/>
            </w:tcBorders>
            <w:shd w:val="clear" w:color="auto" w:fill="auto"/>
            <w:vAlign w:val="center"/>
          </w:tcPr>
          <w:p w14:paraId="064ADA3B" w14:textId="0F2B348D" w:rsidR="00701B7B" w:rsidRPr="004F6896" w:rsidRDefault="00795608" w:rsidP="00B22594">
            <w:pPr>
              <w:rPr>
                <w:rFonts w:cstheme="minorHAnsi"/>
                <w:szCs w:val="18"/>
                <w:lang w:val="en-GB"/>
              </w:rPr>
            </w:pPr>
            <w:r w:rsidRPr="00795608">
              <w:rPr>
                <w:rFonts w:cstheme="minorHAnsi"/>
                <w:szCs w:val="18"/>
                <w:lang w:val="en-GB"/>
              </w:rPr>
              <w:t>Relation to higher national and supranational strategic goals and measures in R&amp;D&amp;I</w:t>
            </w:r>
          </w:p>
        </w:tc>
      </w:tr>
      <w:tr w:rsidR="00701B7B" w:rsidRPr="004F6896" w14:paraId="789D2206" w14:textId="05878B13" w:rsidTr="00701B7B">
        <w:trPr>
          <w:trHeight w:val="340"/>
        </w:trPr>
        <w:tc>
          <w:tcPr>
            <w:tcW w:w="667" w:type="dxa"/>
            <w:tcBorders>
              <w:left w:val="single" w:sz="12" w:space="0" w:color="auto"/>
              <w:bottom w:val="single" w:sz="12" w:space="0" w:color="auto"/>
            </w:tcBorders>
            <w:shd w:val="clear" w:color="auto" w:fill="auto"/>
            <w:vAlign w:val="center"/>
          </w:tcPr>
          <w:p w14:paraId="2DC40CC9" w14:textId="77777777" w:rsidR="00701B7B" w:rsidRPr="004F6896" w:rsidRDefault="00701B7B" w:rsidP="00B22594">
            <w:pPr>
              <w:rPr>
                <w:rFonts w:cstheme="minorHAnsi"/>
                <w:szCs w:val="18"/>
                <w:lang w:val="en-GB"/>
              </w:rPr>
            </w:pPr>
            <w:r w:rsidRPr="004F6896">
              <w:rPr>
                <w:rFonts w:cstheme="minorHAnsi"/>
                <w:szCs w:val="18"/>
                <w:lang w:val="en-GB"/>
              </w:rPr>
              <w:t>5.5</w:t>
            </w:r>
          </w:p>
        </w:tc>
        <w:tc>
          <w:tcPr>
            <w:tcW w:w="8678" w:type="dxa"/>
            <w:tcBorders>
              <w:bottom w:val="single" w:sz="12" w:space="0" w:color="auto"/>
              <w:right w:val="single" w:sz="12" w:space="0" w:color="auto"/>
            </w:tcBorders>
            <w:shd w:val="clear" w:color="auto" w:fill="auto"/>
            <w:vAlign w:val="center"/>
          </w:tcPr>
          <w:p w14:paraId="552B4905" w14:textId="3FA6F1A7" w:rsidR="00701B7B" w:rsidRPr="004F6896" w:rsidRDefault="00795608" w:rsidP="00B22594">
            <w:pPr>
              <w:rPr>
                <w:rFonts w:cstheme="minorHAnsi"/>
                <w:szCs w:val="18"/>
                <w:lang w:val="en-GB"/>
              </w:rPr>
            </w:pPr>
            <w:r w:rsidRPr="00795608">
              <w:rPr>
                <w:rFonts w:cstheme="minorHAnsi"/>
                <w:szCs w:val="18"/>
                <w:lang w:val="en-GB"/>
              </w:rPr>
              <w:t>Institutional tools for implementing the research strategy, emphasising support for quality R&amp;D&amp;I and the innovation environment</w:t>
            </w:r>
          </w:p>
        </w:tc>
      </w:tr>
    </w:tbl>
    <w:p w14:paraId="3F2F3EE2" w14:textId="77777777" w:rsidR="00DA4872" w:rsidRPr="004F6896" w:rsidRDefault="00DA4872" w:rsidP="00FB0F87">
      <w:pPr>
        <w:pStyle w:val="W3MUZkonOdstavecslovan"/>
        <w:jc w:val="both"/>
        <w:outlineLvl w:val="9"/>
        <w:rPr>
          <w:sz w:val="10"/>
          <w:szCs w:val="10"/>
          <w:lang w:val="en-GB"/>
        </w:rPr>
      </w:pPr>
    </w:p>
    <w:p w14:paraId="4296296E" w14:textId="5F4A6D47" w:rsidR="00B22594" w:rsidRPr="00EC5D45" w:rsidRDefault="00EC5D45" w:rsidP="00B22594">
      <w:pPr>
        <w:pStyle w:val="Nzev"/>
        <w:outlineLvl w:val="9"/>
        <w:rPr>
          <w:sz w:val="24"/>
          <w:lang w:val="en-GB"/>
        </w:rPr>
      </w:pPr>
      <w:r w:rsidRPr="00EC5D45">
        <w:rPr>
          <w:sz w:val="24"/>
          <w:lang w:val="en-GB"/>
        </w:rPr>
        <w:t>The scoring for each criterion is then supplemented with a written evaluation, including a recommendation. The overall evaluation under module M5 is established using an evaluation scale</w:t>
      </w:r>
      <w:r>
        <w:rPr>
          <w:sz w:val="24"/>
          <w:lang w:val="en-GB"/>
        </w:rPr>
        <w:t>:</w:t>
      </w:r>
    </w:p>
    <w:tbl>
      <w:tblPr>
        <w:tblStyle w:val="Mkatabulky"/>
        <w:tblW w:w="0" w:type="auto"/>
        <w:jc w:val="center"/>
        <w:tblLook w:val="04A0" w:firstRow="1" w:lastRow="0" w:firstColumn="1" w:lastColumn="0" w:noHBand="0" w:noVBand="1"/>
      </w:tblPr>
      <w:tblGrid>
        <w:gridCol w:w="1668"/>
        <w:gridCol w:w="3118"/>
      </w:tblGrid>
      <w:tr w:rsidR="00B22594" w:rsidRPr="004F6896" w14:paraId="0B09D73C" w14:textId="77777777" w:rsidTr="00596989">
        <w:trPr>
          <w:jc w:val="center"/>
        </w:trPr>
        <w:tc>
          <w:tcPr>
            <w:tcW w:w="4786" w:type="dxa"/>
            <w:gridSpan w:val="2"/>
            <w:shd w:val="clear" w:color="auto" w:fill="D9E2F3" w:themeFill="accent1" w:themeFillTint="33"/>
          </w:tcPr>
          <w:p w14:paraId="15C03DA6" w14:textId="0691519D" w:rsidR="00B22594" w:rsidRPr="004F6896" w:rsidRDefault="00EC5D45" w:rsidP="00596989">
            <w:pPr>
              <w:jc w:val="center"/>
              <w:rPr>
                <w:lang w:val="en-GB" w:eastAsia="cs-CZ"/>
              </w:rPr>
            </w:pPr>
            <w:r>
              <w:rPr>
                <w:lang w:val="en-GB" w:eastAsia="cs-CZ"/>
              </w:rPr>
              <w:t>Evaluation scale</w:t>
            </w:r>
          </w:p>
        </w:tc>
      </w:tr>
      <w:tr w:rsidR="00B22594" w:rsidRPr="004F6896" w14:paraId="2DECC316" w14:textId="77777777" w:rsidTr="00596989">
        <w:trPr>
          <w:jc w:val="center"/>
        </w:trPr>
        <w:tc>
          <w:tcPr>
            <w:tcW w:w="1668" w:type="dxa"/>
          </w:tcPr>
          <w:p w14:paraId="1392C8AE" w14:textId="37412478" w:rsidR="00B22594" w:rsidRPr="004F6896" w:rsidRDefault="00B22594" w:rsidP="00EC5D45">
            <w:pPr>
              <w:rPr>
                <w:lang w:val="en-GB" w:eastAsia="cs-CZ"/>
              </w:rPr>
            </w:pPr>
            <w:r w:rsidRPr="004F6896">
              <w:rPr>
                <w:lang w:val="en-GB" w:eastAsia="cs-CZ"/>
              </w:rPr>
              <w:t xml:space="preserve">&gt; 18 </w:t>
            </w:r>
            <w:r w:rsidR="00EC5D45">
              <w:rPr>
                <w:lang w:val="en-GB" w:eastAsia="cs-CZ"/>
              </w:rPr>
              <w:t>points</w:t>
            </w:r>
          </w:p>
        </w:tc>
        <w:tc>
          <w:tcPr>
            <w:tcW w:w="3118" w:type="dxa"/>
          </w:tcPr>
          <w:p w14:paraId="01297150" w14:textId="43D66BF2" w:rsidR="00B22594" w:rsidRPr="004F6896" w:rsidRDefault="00EC5D45" w:rsidP="00596989">
            <w:pPr>
              <w:rPr>
                <w:lang w:val="en-GB" w:eastAsia="cs-CZ"/>
              </w:rPr>
            </w:pPr>
            <w:r>
              <w:rPr>
                <w:lang w:val="en-GB" w:eastAsia="cs-CZ"/>
              </w:rPr>
              <w:t>Excellent</w:t>
            </w:r>
          </w:p>
        </w:tc>
      </w:tr>
      <w:tr w:rsidR="00B22594" w:rsidRPr="004F6896" w14:paraId="56672A69" w14:textId="77777777" w:rsidTr="00596989">
        <w:trPr>
          <w:jc w:val="center"/>
        </w:trPr>
        <w:tc>
          <w:tcPr>
            <w:tcW w:w="1668" w:type="dxa"/>
          </w:tcPr>
          <w:p w14:paraId="6F04DF3C" w14:textId="58BCB1C6" w:rsidR="00B22594" w:rsidRPr="004F6896" w:rsidRDefault="00B22594" w:rsidP="00B22594">
            <w:pPr>
              <w:rPr>
                <w:lang w:val="en-GB" w:eastAsia="cs-CZ"/>
              </w:rPr>
            </w:pPr>
            <w:r w:rsidRPr="004F6896">
              <w:rPr>
                <w:lang w:val="en-GB" w:eastAsia="cs-CZ"/>
              </w:rPr>
              <w:t xml:space="preserve">15 – 18 </w:t>
            </w:r>
            <w:r w:rsidR="00EC5D45">
              <w:rPr>
                <w:lang w:val="en-GB" w:eastAsia="cs-CZ"/>
              </w:rPr>
              <w:t>points</w:t>
            </w:r>
          </w:p>
        </w:tc>
        <w:tc>
          <w:tcPr>
            <w:tcW w:w="3118" w:type="dxa"/>
          </w:tcPr>
          <w:p w14:paraId="28F4E7A3" w14:textId="2C4382CE" w:rsidR="00B22594" w:rsidRPr="004F6896" w:rsidRDefault="00EC5D45" w:rsidP="00596989">
            <w:pPr>
              <w:rPr>
                <w:lang w:val="en-GB" w:eastAsia="cs-CZ"/>
              </w:rPr>
            </w:pPr>
            <w:r>
              <w:rPr>
                <w:lang w:val="en-GB" w:eastAsia="cs-CZ"/>
              </w:rPr>
              <w:t>Very good</w:t>
            </w:r>
          </w:p>
        </w:tc>
      </w:tr>
      <w:tr w:rsidR="00B22594" w:rsidRPr="004F6896" w14:paraId="3E6E3131" w14:textId="77777777" w:rsidTr="00596989">
        <w:trPr>
          <w:jc w:val="center"/>
        </w:trPr>
        <w:tc>
          <w:tcPr>
            <w:tcW w:w="1668" w:type="dxa"/>
          </w:tcPr>
          <w:p w14:paraId="4ED2E1F3" w14:textId="5242EBD8" w:rsidR="00B22594" w:rsidRPr="004F6896" w:rsidRDefault="00B22594" w:rsidP="00B22594">
            <w:pPr>
              <w:rPr>
                <w:lang w:val="en-GB" w:eastAsia="cs-CZ"/>
              </w:rPr>
            </w:pPr>
            <w:r w:rsidRPr="004F6896">
              <w:rPr>
                <w:lang w:val="en-GB" w:eastAsia="cs-CZ"/>
              </w:rPr>
              <w:t xml:space="preserve">11 – 14 </w:t>
            </w:r>
            <w:r w:rsidR="00EC5D45">
              <w:rPr>
                <w:lang w:val="en-GB" w:eastAsia="cs-CZ"/>
              </w:rPr>
              <w:t>points</w:t>
            </w:r>
          </w:p>
        </w:tc>
        <w:tc>
          <w:tcPr>
            <w:tcW w:w="3118" w:type="dxa"/>
          </w:tcPr>
          <w:p w14:paraId="0B32FF06" w14:textId="08A7DE53" w:rsidR="00B22594" w:rsidRPr="004F6896" w:rsidRDefault="00EC5D45" w:rsidP="00596989">
            <w:pPr>
              <w:rPr>
                <w:lang w:val="en-GB" w:eastAsia="cs-CZ"/>
              </w:rPr>
            </w:pPr>
            <w:r>
              <w:rPr>
                <w:lang w:val="en-GB" w:eastAsia="cs-CZ"/>
              </w:rPr>
              <w:t>Good</w:t>
            </w:r>
          </w:p>
        </w:tc>
      </w:tr>
      <w:tr w:rsidR="00B22594" w:rsidRPr="004F6896" w14:paraId="1393BBDC" w14:textId="77777777" w:rsidTr="00596989">
        <w:trPr>
          <w:jc w:val="center"/>
        </w:trPr>
        <w:tc>
          <w:tcPr>
            <w:tcW w:w="1668" w:type="dxa"/>
          </w:tcPr>
          <w:p w14:paraId="2461FE7E" w14:textId="02B490D3" w:rsidR="00B22594" w:rsidRPr="004F6896" w:rsidRDefault="00B22594" w:rsidP="00B22594">
            <w:pPr>
              <w:rPr>
                <w:lang w:val="en-GB" w:eastAsia="cs-CZ"/>
              </w:rPr>
            </w:pPr>
            <w:r w:rsidRPr="004F6896">
              <w:rPr>
                <w:lang w:val="en-GB" w:eastAsia="cs-CZ"/>
              </w:rPr>
              <w:t xml:space="preserve">7 – 10 </w:t>
            </w:r>
            <w:r w:rsidR="00EC5D45">
              <w:rPr>
                <w:lang w:val="en-GB" w:eastAsia="cs-CZ"/>
              </w:rPr>
              <w:t>points</w:t>
            </w:r>
          </w:p>
        </w:tc>
        <w:tc>
          <w:tcPr>
            <w:tcW w:w="3118" w:type="dxa"/>
          </w:tcPr>
          <w:p w14:paraId="5E6CEB82" w14:textId="094ECCA2" w:rsidR="00B22594" w:rsidRPr="004F6896" w:rsidRDefault="00EC5D45" w:rsidP="00596989">
            <w:pPr>
              <w:rPr>
                <w:lang w:val="en-GB" w:eastAsia="cs-CZ"/>
              </w:rPr>
            </w:pPr>
            <w:r>
              <w:rPr>
                <w:lang w:val="en-GB" w:eastAsia="cs-CZ"/>
              </w:rPr>
              <w:t>Average</w:t>
            </w:r>
          </w:p>
        </w:tc>
      </w:tr>
      <w:tr w:rsidR="00B22594" w:rsidRPr="004F6896" w14:paraId="29C09D06" w14:textId="77777777" w:rsidTr="00596989">
        <w:trPr>
          <w:jc w:val="center"/>
        </w:trPr>
        <w:tc>
          <w:tcPr>
            <w:tcW w:w="1668" w:type="dxa"/>
          </w:tcPr>
          <w:p w14:paraId="259AB466" w14:textId="6D5E12CC" w:rsidR="00B22594" w:rsidRPr="004F6896" w:rsidRDefault="00B22594" w:rsidP="00B22594">
            <w:pPr>
              <w:rPr>
                <w:lang w:val="en-GB" w:eastAsia="cs-CZ"/>
              </w:rPr>
            </w:pPr>
            <w:r w:rsidRPr="004F6896">
              <w:rPr>
                <w:lang w:val="en-GB" w:eastAsia="cs-CZ"/>
              </w:rPr>
              <w:t xml:space="preserve">3 – 6 </w:t>
            </w:r>
            <w:r w:rsidR="00EC5D45">
              <w:rPr>
                <w:lang w:val="en-GB" w:eastAsia="cs-CZ"/>
              </w:rPr>
              <w:t>points</w:t>
            </w:r>
          </w:p>
        </w:tc>
        <w:tc>
          <w:tcPr>
            <w:tcW w:w="3118" w:type="dxa"/>
          </w:tcPr>
          <w:p w14:paraId="3B077FDA" w14:textId="2315F216" w:rsidR="00B22594" w:rsidRPr="004F6896" w:rsidRDefault="00EC5D45" w:rsidP="00596989">
            <w:pPr>
              <w:rPr>
                <w:lang w:val="en-GB" w:eastAsia="cs-CZ"/>
              </w:rPr>
            </w:pPr>
            <w:r>
              <w:rPr>
                <w:lang w:val="en-GB" w:eastAsia="cs-CZ"/>
              </w:rPr>
              <w:t>Below average</w:t>
            </w:r>
          </w:p>
        </w:tc>
      </w:tr>
      <w:tr w:rsidR="00B22594" w:rsidRPr="004F6896" w14:paraId="30D07DF8" w14:textId="77777777" w:rsidTr="00596989">
        <w:trPr>
          <w:jc w:val="center"/>
        </w:trPr>
        <w:tc>
          <w:tcPr>
            <w:tcW w:w="1668" w:type="dxa"/>
          </w:tcPr>
          <w:p w14:paraId="5D54A5F3" w14:textId="2F3DF793" w:rsidR="00B22594" w:rsidRPr="004F6896" w:rsidRDefault="00B22594" w:rsidP="00B22594">
            <w:pPr>
              <w:rPr>
                <w:lang w:val="en-GB" w:eastAsia="cs-CZ"/>
              </w:rPr>
            </w:pPr>
            <w:r w:rsidRPr="004F6896">
              <w:rPr>
                <w:lang w:val="en-GB" w:eastAsia="cs-CZ"/>
              </w:rPr>
              <w:t xml:space="preserve">0 – 2 </w:t>
            </w:r>
            <w:r w:rsidR="00EC5D45">
              <w:rPr>
                <w:lang w:val="en-GB" w:eastAsia="cs-CZ"/>
              </w:rPr>
              <w:t>points</w:t>
            </w:r>
          </w:p>
        </w:tc>
        <w:tc>
          <w:tcPr>
            <w:tcW w:w="3118" w:type="dxa"/>
          </w:tcPr>
          <w:p w14:paraId="136F5304" w14:textId="22AF7897" w:rsidR="00B22594" w:rsidRPr="004F6896" w:rsidRDefault="00EC5D45" w:rsidP="00596989">
            <w:pPr>
              <w:rPr>
                <w:lang w:val="en-GB" w:eastAsia="cs-CZ"/>
              </w:rPr>
            </w:pPr>
            <w:r>
              <w:rPr>
                <w:lang w:val="en-GB" w:eastAsia="cs-CZ"/>
              </w:rPr>
              <w:t>Inadequate</w:t>
            </w:r>
          </w:p>
        </w:tc>
      </w:tr>
    </w:tbl>
    <w:p w14:paraId="75E9DB14" w14:textId="77777777" w:rsidR="00DA4872" w:rsidRPr="004F6896" w:rsidRDefault="00DA4872" w:rsidP="00DA4872">
      <w:pPr>
        <w:rPr>
          <w:rFonts w:ascii="Times New Roman" w:hAnsi="Times New Roman" w:cs="Times New Roman"/>
          <w:b/>
          <w:u w:val="single"/>
        </w:rPr>
      </w:pPr>
      <w:r w:rsidRPr="004F6896">
        <w:rPr>
          <w:rFonts w:ascii="Times New Roman" w:hAnsi="Times New Roman" w:cs="Times New Roman"/>
          <w:b/>
          <w:u w:val="single"/>
        </w:rPr>
        <w:br w:type="page"/>
      </w:r>
    </w:p>
    <w:p w14:paraId="718CF279" w14:textId="3DEE19DA" w:rsidR="00DA4872" w:rsidRPr="004F6896" w:rsidRDefault="00DA4872" w:rsidP="0026320F">
      <w:pPr>
        <w:pStyle w:val="Nadpis3"/>
      </w:pPr>
      <w:bookmarkStart w:id="21" w:name="_Toc7772769"/>
      <w:bookmarkStart w:id="22" w:name="_Toc9420182"/>
      <w:bookmarkStart w:id="23" w:name="_Toc13750153"/>
      <w:r w:rsidRPr="004F6896">
        <w:lastRenderedPageBreak/>
        <w:t>MODUL</w:t>
      </w:r>
      <w:r w:rsidR="00EC5D45">
        <w:t>ES</w:t>
      </w:r>
      <w:r w:rsidRPr="004F6896">
        <w:t xml:space="preserve"> M4 A</w:t>
      </w:r>
      <w:r w:rsidR="00EC5D45">
        <w:t>ND</w:t>
      </w:r>
      <w:r w:rsidRPr="004F6896">
        <w:t xml:space="preserve"> M5</w:t>
      </w:r>
      <w:bookmarkEnd w:id="21"/>
      <w:bookmarkEnd w:id="22"/>
      <w:bookmarkEnd w:id="23"/>
      <w:r w:rsidR="00EC5D45">
        <w:t xml:space="preserve"> SYNTHESIS</w:t>
      </w:r>
    </w:p>
    <w:p w14:paraId="257F7D47" w14:textId="77777777" w:rsidR="00986CC8" w:rsidRPr="004F6896" w:rsidRDefault="00986CC8" w:rsidP="00986CC8"/>
    <w:p w14:paraId="2E7819EA" w14:textId="77777777" w:rsidR="00EC5D45" w:rsidRPr="00EC5D45" w:rsidRDefault="00EC5D45" w:rsidP="00986CC8">
      <w:pPr>
        <w:jc w:val="both"/>
        <w:rPr>
          <w:szCs w:val="22"/>
        </w:rPr>
      </w:pPr>
      <w:r w:rsidRPr="00EC5D45">
        <w:rPr>
          <w:szCs w:val="22"/>
        </w:rPr>
        <w:t xml:space="preserve">Modules M4 and M5 represent a single organic whole, as they constitute a logical conceptual unit. Module M4 presents the research organisation on the basis of retrospective data, and module M5 builds on this with a SWOT analysis with a projection for setting the primary objective: the university’s vision in accordance with its mission, and creation of its strategy and policy. </w:t>
      </w:r>
    </w:p>
    <w:p w14:paraId="47B2FF75" w14:textId="77777777" w:rsidR="00EC5D45" w:rsidRPr="00EC5D45" w:rsidRDefault="00EC5D45" w:rsidP="00986CC8">
      <w:pPr>
        <w:jc w:val="both"/>
        <w:rPr>
          <w:szCs w:val="22"/>
        </w:rPr>
      </w:pPr>
      <w:r w:rsidRPr="00EC5D45">
        <w:rPr>
          <w:szCs w:val="22"/>
        </w:rPr>
        <w:t xml:space="preserve">The evaluation aims on one hand to evaluate the conditions of the institution for R&amp;D&amp;I (organisation, management and support for R&amp;D&amp;I; doctoral studies; national and international cooperation and mobility in R&amp;D&amp;I; human resources and careers in R&amp;D&amp;I; funding for R&amp;D&amp;I; start-up strategy; research infrastructure; good practice in R&amp;D&amp;I) and on the other hand mission and vision for R&amp;D&amp;I, objectives and strategies for R&amp;D&amp;I, national and international context of R&amp;D&amp;I and chosen tools for implementation of the research strategy. </w:t>
      </w:r>
    </w:p>
    <w:p w14:paraId="728ECCAF" w14:textId="5B3CE9EF" w:rsidR="00596989" w:rsidRPr="00EC5D45" w:rsidRDefault="00EC5D45" w:rsidP="00986CC8">
      <w:pPr>
        <w:jc w:val="both"/>
        <w:rPr>
          <w:szCs w:val="22"/>
        </w:rPr>
      </w:pPr>
      <w:r w:rsidRPr="00EC5D45">
        <w:rPr>
          <w:szCs w:val="22"/>
        </w:rPr>
        <w:t>The overall quantitative assessment of modules M4 and M5 is the sum of the scores of 22 criteria from module M4 and the scores of 4 criteria from module M5 and is determined using the overall rating scale. The maximum achievable number is 130 points.</w:t>
      </w:r>
    </w:p>
    <w:p w14:paraId="4AE75D73" w14:textId="77777777" w:rsidR="00EC5D45" w:rsidRPr="00EC5D45" w:rsidRDefault="00EC5D45" w:rsidP="00986CC8">
      <w:pPr>
        <w:jc w:val="both"/>
        <w:rPr>
          <w:szCs w:val="22"/>
        </w:rPr>
      </w:pPr>
    </w:p>
    <w:tbl>
      <w:tblPr>
        <w:tblStyle w:val="Mkatabulky"/>
        <w:tblW w:w="0" w:type="auto"/>
        <w:jc w:val="center"/>
        <w:tblLook w:val="04A0" w:firstRow="1" w:lastRow="0" w:firstColumn="1" w:lastColumn="0" w:noHBand="0" w:noVBand="1"/>
      </w:tblPr>
      <w:tblGrid>
        <w:gridCol w:w="1668"/>
        <w:gridCol w:w="3118"/>
      </w:tblGrid>
      <w:tr w:rsidR="00596989" w:rsidRPr="004F6896" w14:paraId="652A7DE1" w14:textId="77777777" w:rsidTr="00596989">
        <w:trPr>
          <w:jc w:val="center"/>
        </w:trPr>
        <w:tc>
          <w:tcPr>
            <w:tcW w:w="4786" w:type="dxa"/>
            <w:gridSpan w:val="2"/>
            <w:shd w:val="clear" w:color="auto" w:fill="D9E2F3" w:themeFill="accent1" w:themeFillTint="33"/>
          </w:tcPr>
          <w:p w14:paraId="7C3DAD33" w14:textId="6D0DA42C" w:rsidR="00596989" w:rsidRPr="004F6896" w:rsidRDefault="00EC5D45" w:rsidP="00596989">
            <w:pPr>
              <w:jc w:val="center"/>
              <w:rPr>
                <w:lang w:val="en-GB" w:eastAsia="cs-CZ"/>
              </w:rPr>
            </w:pPr>
            <w:r>
              <w:rPr>
                <w:lang w:val="en-GB" w:eastAsia="cs-CZ"/>
              </w:rPr>
              <w:t>Evaluation scale</w:t>
            </w:r>
          </w:p>
        </w:tc>
      </w:tr>
      <w:tr w:rsidR="00596989" w:rsidRPr="004F6896" w14:paraId="5C3BD28C" w14:textId="77777777" w:rsidTr="00596989">
        <w:trPr>
          <w:jc w:val="center"/>
        </w:trPr>
        <w:tc>
          <w:tcPr>
            <w:tcW w:w="1668" w:type="dxa"/>
          </w:tcPr>
          <w:p w14:paraId="2A2C006C" w14:textId="6635EE7F" w:rsidR="00596989" w:rsidRPr="004F6896" w:rsidRDefault="00596989" w:rsidP="00EC5D45">
            <w:pPr>
              <w:rPr>
                <w:lang w:val="en-GB" w:eastAsia="cs-CZ"/>
              </w:rPr>
            </w:pPr>
            <w:r w:rsidRPr="004F6896">
              <w:rPr>
                <w:lang w:val="en-GB" w:eastAsia="cs-CZ"/>
              </w:rPr>
              <w:t xml:space="preserve">&gt; </w:t>
            </w:r>
            <w:r w:rsidR="004E5A49" w:rsidRPr="004F6896">
              <w:rPr>
                <w:lang w:val="en-GB" w:eastAsia="cs-CZ"/>
              </w:rPr>
              <w:t>117</w:t>
            </w:r>
            <w:r w:rsidRPr="004F6896">
              <w:rPr>
                <w:lang w:val="en-GB" w:eastAsia="cs-CZ"/>
              </w:rPr>
              <w:t xml:space="preserve"> </w:t>
            </w:r>
            <w:r w:rsidR="00EC5D45">
              <w:rPr>
                <w:lang w:val="en-GB" w:eastAsia="cs-CZ"/>
              </w:rPr>
              <w:t>points</w:t>
            </w:r>
          </w:p>
        </w:tc>
        <w:tc>
          <w:tcPr>
            <w:tcW w:w="3118" w:type="dxa"/>
          </w:tcPr>
          <w:p w14:paraId="75190759" w14:textId="427A5DA0" w:rsidR="00596989" w:rsidRPr="004F6896" w:rsidRDefault="00EC5D45" w:rsidP="00596989">
            <w:pPr>
              <w:rPr>
                <w:lang w:val="en-GB" w:eastAsia="cs-CZ"/>
              </w:rPr>
            </w:pPr>
            <w:r>
              <w:rPr>
                <w:lang w:val="en-GB" w:eastAsia="cs-CZ"/>
              </w:rPr>
              <w:t>Excellent</w:t>
            </w:r>
          </w:p>
        </w:tc>
      </w:tr>
      <w:tr w:rsidR="00596989" w:rsidRPr="004F6896" w14:paraId="161E6C9E" w14:textId="77777777" w:rsidTr="00596989">
        <w:trPr>
          <w:jc w:val="center"/>
        </w:trPr>
        <w:tc>
          <w:tcPr>
            <w:tcW w:w="1668" w:type="dxa"/>
          </w:tcPr>
          <w:p w14:paraId="7E093061" w14:textId="3AEF0394" w:rsidR="00596989" w:rsidRPr="004F6896" w:rsidRDefault="004E5A49" w:rsidP="004E5A49">
            <w:pPr>
              <w:rPr>
                <w:lang w:val="en-GB" w:eastAsia="cs-CZ"/>
              </w:rPr>
            </w:pPr>
            <w:r w:rsidRPr="004F6896">
              <w:rPr>
                <w:lang w:val="en-GB" w:eastAsia="cs-CZ"/>
              </w:rPr>
              <w:t>92</w:t>
            </w:r>
            <w:r w:rsidR="00596989" w:rsidRPr="004F6896">
              <w:rPr>
                <w:lang w:val="en-GB" w:eastAsia="cs-CZ"/>
              </w:rPr>
              <w:t xml:space="preserve"> – </w:t>
            </w:r>
            <w:r w:rsidRPr="004F6896">
              <w:rPr>
                <w:lang w:val="en-GB" w:eastAsia="cs-CZ"/>
              </w:rPr>
              <w:t>117</w:t>
            </w:r>
            <w:r w:rsidR="00596989" w:rsidRPr="004F6896">
              <w:rPr>
                <w:lang w:val="en-GB" w:eastAsia="cs-CZ"/>
              </w:rPr>
              <w:t xml:space="preserve"> </w:t>
            </w:r>
            <w:r w:rsidR="00EC5D45">
              <w:rPr>
                <w:lang w:val="en-GB" w:eastAsia="cs-CZ"/>
              </w:rPr>
              <w:t>points</w:t>
            </w:r>
          </w:p>
        </w:tc>
        <w:tc>
          <w:tcPr>
            <w:tcW w:w="3118" w:type="dxa"/>
          </w:tcPr>
          <w:p w14:paraId="4191EC2E" w14:textId="5A9501EB" w:rsidR="00596989" w:rsidRPr="004F6896" w:rsidRDefault="00EC5D45" w:rsidP="00596989">
            <w:pPr>
              <w:rPr>
                <w:lang w:val="en-GB" w:eastAsia="cs-CZ"/>
              </w:rPr>
            </w:pPr>
            <w:r>
              <w:rPr>
                <w:lang w:val="en-GB" w:eastAsia="cs-CZ"/>
              </w:rPr>
              <w:t>Very good</w:t>
            </w:r>
          </w:p>
        </w:tc>
      </w:tr>
      <w:tr w:rsidR="00596989" w:rsidRPr="004F6896" w14:paraId="4D4882A4" w14:textId="77777777" w:rsidTr="00596989">
        <w:trPr>
          <w:jc w:val="center"/>
        </w:trPr>
        <w:tc>
          <w:tcPr>
            <w:tcW w:w="1668" w:type="dxa"/>
          </w:tcPr>
          <w:p w14:paraId="28399CF3" w14:textId="1E2D3B7F" w:rsidR="00596989" w:rsidRPr="004F6896" w:rsidRDefault="004E5A49" w:rsidP="004E5A49">
            <w:pPr>
              <w:rPr>
                <w:lang w:val="en-GB" w:eastAsia="cs-CZ"/>
              </w:rPr>
            </w:pPr>
            <w:r w:rsidRPr="004F6896">
              <w:rPr>
                <w:lang w:val="en-GB" w:eastAsia="cs-CZ"/>
              </w:rPr>
              <w:t>66</w:t>
            </w:r>
            <w:r w:rsidR="00596989" w:rsidRPr="004F6896">
              <w:rPr>
                <w:lang w:val="en-GB" w:eastAsia="cs-CZ"/>
              </w:rPr>
              <w:t xml:space="preserve"> – </w:t>
            </w:r>
            <w:r w:rsidRPr="004F6896">
              <w:rPr>
                <w:lang w:val="en-GB" w:eastAsia="cs-CZ"/>
              </w:rPr>
              <w:t>91</w:t>
            </w:r>
            <w:r w:rsidR="00596989" w:rsidRPr="004F6896">
              <w:rPr>
                <w:lang w:val="en-GB" w:eastAsia="cs-CZ"/>
              </w:rPr>
              <w:t xml:space="preserve"> </w:t>
            </w:r>
            <w:r w:rsidR="00EC5D45">
              <w:rPr>
                <w:lang w:val="en-GB" w:eastAsia="cs-CZ"/>
              </w:rPr>
              <w:t>points</w:t>
            </w:r>
          </w:p>
        </w:tc>
        <w:tc>
          <w:tcPr>
            <w:tcW w:w="3118" w:type="dxa"/>
          </w:tcPr>
          <w:p w14:paraId="4546EEEB" w14:textId="0038C35C" w:rsidR="00596989" w:rsidRPr="004F6896" w:rsidRDefault="00EC5D45" w:rsidP="00596989">
            <w:pPr>
              <w:rPr>
                <w:lang w:val="en-GB" w:eastAsia="cs-CZ"/>
              </w:rPr>
            </w:pPr>
            <w:r>
              <w:rPr>
                <w:lang w:val="en-GB" w:eastAsia="cs-CZ"/>
              </w:rPr>
              <w:t>Good</w:t>
            </w:r>
          </w:p>
        </w:tc>
      </w:tr>
      <w:tr w:rsidR="00596989" w:rsidRPr="004F6896" w14:paraId="328CF34A" w14:textId="77777777" w:rsidTr="00596989">
        <w:trPr>
          <w:jc w:val="center"/>
        </w:trPr>
        <w:tc>
          <w:tcPr>
            <w:tcW w:w="1668" w:type="dxa"/>
          </w:tcPr>
          <w:p w14:paraId="71C89C2D" w14:textId="49373B69" w:rsidR="00596989" w:rsidRPr="004F6896" w:rsidRDefault="004E5A49" w:rsidP="004E5A49">
            <w:pPr>
              <w:rPr>
                <w:lang w:val="en-GB" w:eastAsia="cs-CZ"/>
              </w:rPr>
            </w:pPr>
            <w:r w:rsidRPr="004F6896">
              <w:rPr>
                <w:lang w:val="en-GB" w:eastAsia="cs-CZ"/>
              </w:rPr>
              <w:t>40</w:t>
            </w:r>
            <w:r w:rsidR="00596989" w:rsidRPr="004F6896">
              <w:rPr>
                <w:lang w:val="en-GB" w:eastAsia="cs-CZ"/>
              </w:rPr>
              <w:t xml:space="preserve"> – </w:t>
            </w:r>
            <w:r w:rsidRPr="004F6896">
              <w:rPr>
                <w:lang w:val="en-GB" w:eastAsia="cs-CZ"/>
              </w:rPr>
              <w:t>65</w:t>
            </w:r>
            <w:r w:rsidR="00596989" w:rsidRPr="004F6896">
              <w:rPr>
                <w:lang w:val="en-GB" w:eastAsia="cs-CZ"/>
              </w:rPr>
              <w:t xml:space="preserve"> </w:t>
            </w:r>
            <w:r w:rsidR="00EC5D45">
              <w:rPr>
                <w:lang w:val="en-GB" w:eastAsia="cs-CZ"/>
              </w:rPr>
              <w:t>points</w:t>
            </w:r>
          </w:p>
        </w:tc>
        <w:tc>
          <w:tcPr>
            <w:tcW w:w="3118" w:type="dxa"/>
          </w:tcPr>
          <w:p w14:paraId="381C58F1" w14:textId="45010008" w:rsidR="00596989" w:rsidRPr="004F6896" w:rsidRDefault="00EC5D45" w:rsidP="00596989">
            <w:pPr>
              <w:rPr>
                <w:lang w:val="en-GB" w:eastAsia="cs-CZ"/>
              </w:rPr>
            </w:pPr>
            <w:r>
              <w:rPr>
                <w:lang w:val="en-GB" w:eastAsia="cs-CZ"/>
              </w:rPr>
              <w:t>Average</w:t>
            </w:r>
          </w:p>
        </w:tc>
      </w:tr>
      <w:tr w:rsidR="00596989" w:rsidRPr="004F6896" w14:paraId="18E0531A" w14:textId="77777777" w:rsidTr="00596989">
        <w:trPr>
          <w:jc w:val="center"/>
        </w:trPr>
        <w:tc>
          <w:tcPr>
            <w:tcW w:w="1668" w:type="dxa"/>
          </w:tcPr>
          <w:p w14:paraId="645E1A46" w14:textId="7A9389BC" w:rsidR="00596989" w:rsidRPr="004F6896" w:rsidRDefault="004E5A49" w:rsidP="004E5A49">
            <w:pPr>
              <w:rPr>
                <w:lang w:val="en-GB" w:eastAsia="cs-CZ"/>
              </w:rPr>
            </w:pPr>
            <w:r w:rsidRPr="004F6896">
              <w:rPr>
                <w:lang w:val="en-GB" w:eastAsia="cs-CZ"/>
              </w:rPr>
              <w:t>14</w:t>
            </w:r>
            <w:r w:rsidR="00596989" w:rsidRPr="004F6896">
              <w:rPr>
                <w:lang w:val="en-GB" w:eastAsia="cs-CZ"/>
              </w:rPr>
              <w:t xml:space="preserve"> – </w:t>
            </w:r>
            <w:r w:rsidRPr="004F6896">
              <w:rPr>
                <w:lang w:val="en-GB" w:eastAsia="cs-CZ"/>
              </w:rPr>
              <w:t>39</w:t>
            </w:r>
            <w:r w:rsidR="00596989" w:rsidRPr="004F6896">
              <w:rPr>
                <w:lang w:val="en-GB" w:eastAsia="cs-CZ"/>
              </w:rPr>
              <w:t xml:space="preserve"> </w:t>
            </w:r>
            <w:r w:rsidR="00EC5D45">
              <w:rPr>
                <w:lang w:val="en-GB" w:eastAsia="cs-CZ"/>
              </w:rPr>
              <w:t>points</w:t>
            </w:r>
          </w:p>
        </w:tc>
        <w:tc>
          <w:tcPr>
            <w:tcW w:w="3118" w:type="dxa"/>
          </w:tcPr>
          <w:p w14:paraId="0922D8B5" w14:textId="6E78C122" w:rsidR="00596989" w:rsidRPr="004F6896" w:rsidRDefault="00EC5D45" w:rsidP="00596989">
            <w:pPr>
              <w:rPr>
                <w:lang w:val="en-GB" w:eastAsia="cs-CZ"/>
              </w:rPr>
            </w:pPr>
            <w:r>
              <w:rPr>
                <w:lang w:val="en-GB" w:eastAsia="cs-CZ"/>
              </w:rPr>
              <w:t>Below average</w:t>
            </w:r>
          </w:p>
        </w:tc>
      </w:tr>
      <w:tr w:rsidR="00596989" w:rsidRPr="004F6896" w14:paraId="2D42B10B" w14:textId="77777777" w:rsidTr="00596989">
        <w:trPr>
          <w:jc w:val="center"/>
        </w:trPr>
        <w:tc>
          <w:tcPr>
            <w:tcW w:w="1668" w:type="dxa"/>
          </w:tcPr>
          <w:p w14:paraId="70E0BA86" w14:textId="733FF3C8" w:rsidR="00596989" w:rsidRPr="004F6896" w:rsidRDefault="00596989" w:rsidP="004E5A49">
            <w:pPr>
              <w:rPr>
                <w:lang w:val="en-GB" w:eastAsia="cs-CZ"/>
              </w:rPr>
            </w:pPr>
            <w:r w:rsidRPr="004F6896">
              <w:rPr>
                <w:lang w:val="en-GB" w:eastAsia="cs-CZ"/>
              </w:rPr>
              <w:t xml:space="preserve">0 – </w:t>
            </w:r>
            <w:r w:rsidR="004E5A49" w:rsidRPr="004F6896">
              <w:rPr>
                <w:lang w:val="en-GB" w:eastAsia="cs-CZ"/>
              </w:rPr>
              <w:t>13</w:t>
            </w:r>
            <w:r w:rsidRPr="004F6896">
              <w:rPr>
                <w:lang w:val="en-GB" w:eastAsia="cs-CZ"/>
              </w:rPr>
              <w:t xml:space="preserve"> </w:t>
            </w:r>
            <w:r w:rsidR="00EC5D45">
              <w:rPr>
                <w:lang w:val="en-GB" w:eastAsia="cs-CZ"/>
              </w:rPr>
              <w:t>points</w:t>
            </w:r>
          </w:p>
        </w:tc>
        <w:tc>
          <w:tcPr>
            <w:tcW w:w="3118" w:type="dxa"/>
          </w:tcPr>
          <w:p w14:paraId="78609BB7" w14:textId="12B4498E" w:rsidR="00596989" w:rsidRPr="004F6896" w:rsidRDefault="00EC5D45" w:rsidP="00596989">
            <w:pPr>
              <w:rPr>
                <w:lang w:val="en-GB" w:eastAsia="cs-CZ"/>
              </w:rPr>
            </w:pPr>
            <w:r>
              <w:rPr>
                <w:lang w:val="en-GB" w:eastAsia="cs-CZ"/>
              </w:rPr>
              <w:t>Inadequate</w:t>
            </w:r>
          </w:p>
        </w:tc>
      </w:tr>
    </w:tbl>
    <w:p w14:paraId="4B77AC9E" w14:textId="08190AC5" w:rsidR="00DA4872" w:rsidRPr="004F6896" w:rsidRDefault="00DA4872" w:rsidP="00DA4872">
      <w:pPr>
        <w:rPr>
          <w:rFonts w:cstheme="minorHAnsi"/>
          <w:b/>
          <w:bCs/>
        </w:rPr>
      </w:pPr>
    </w:p>
    <w:sectPr w:rsidR="00DA4872" w:rsidRPr="004F6896" w:rsidSect="00B22594">
      <w:headerReference w:type="default" r:id="rId10"/>
      <w:footerReference w:type="even" r:id="rId11"/>
      <w:footerReference w:type="default" r:id="rId12"/>
      <w:pgSz w:w="11900" w:h="16840"/>
      <w:pgMar w:top="1417" w:right="1417" w:bottom="1417" w:left="1417" w:header="708" w:footer="47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52E312" w14:textId="77777777" w:rsidR="00496D1F" w:rsidRDefault="00496D1F" w:rsidP="003B1EAE">
      <w:r>
        <w:separator/>
      </w:r>
    </w:p>
  </w:endnote>
  <w:endnote w:type="continuationSeparator" w:id="0">
    <w:p w14:paraId="394AC2E9" w14:textId="77777777" w:rsidR="00496D1F" w:rsidRDefault="00496D1F" w:rsidP="003B1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Open 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slostrnky"/>
      </w:rPr>
      <w:id w:val="-1744402716"/>
      <w:docPartObj>
        <w:docPartGallery w:val="Page Numbers (Bottom of Page)"/>
        <w:docPartUnique/>
      </w:docPartObj>
    </w:sdtPr>
    <w:sdtEndPr>
      <w:rPr>
        <w:rStyle w:val="slostrnky"/>
      </w:rPr>
    </w:sdtEndPr>
    <w:sdtContent>
      <w:p w14:paraId="6FA33815" w14:textId="40BFF779" w:rsidR="00596989" w:rsidRDefault="00596989" w:rsidP="00F300F9">
        <w:pPr>
          <w:pStyle w:val="Zpat"/>
          <w:framePr w:wrap="none" w:vAnchor="text" w:hAnchor="margin" w:xAlign="center" w:y="1"/>
          <w:rPr>
            <w:rStyle w:val="slostrnky"/>
          </w:rPr>
        </w:pPr>
        <w:r>
          <w:rPr>
            <w:rStyle w:val="slostrnky"/>
          </w:rPr>
          <w:fldChar w:fldCharType="begin"/>
        </w:r>
        <w:r>
          <w:rPr>
            <w:rStyle w:val="slostrnky"/>
          </w:rPr>
          <w:instrText xml:space="preserve"> PAGE </w:instrText>
        </w:r>
        <w:r>
          <w:rPr>
            <w:rStyle w:val="slostrnky"/>
          </w:rPr>
          <w:fldChar w:fldCharType="end"/>
        </w:r>
      </w:p>
    </w:sdtContent>
  </w:sdt>
  <w:p w14:paraId="29139761" w14:textId="77777777" w:rsidR="00596989" w:rsidRDefault="00596989">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70213"/>
      <w:docPartObj>
        <w:docPartGallery w:val="Page Numbers (Bottom of Page)"/>
        <w:docPartUnique/>
      </w:docPartObj>
    </w:sdtPr>
    <w:sdtEndPr/>
    <w:sdtContent>
      <w:p w14:paraId="6B25DB91" w14:textId="5434E094" w:rsidR="00596989" w:rsidRPr="00D439CC" w:rsidRDefault="004F6896" w:rsidP="004F6896">
        <w:pPr>
          <w:pStyle w:val="Zpat"/>
        </w:pPr>
        <w:proofErr w:type="spellStart"/>
        <w:r>
          <w:rPr>
            <w:b/>
            <w:sz w:val="20"/>
            <w:szCs w:val="20"/>
            <w:lang w:val="cs-CZ"/>
          </w:rPr>
          <w:t>Evaluation</w:t>
        </w:r>
        <w:proofErr w:type="spellEnd"/>
        <w:r>
          <w:rPr>
            <w:b/>
            <w:sz w:val="20"/>
            <w:szCs w:val="20"/>
            <w:lang w:val="cs-CZ"/>
          </w:rPr>
          <w:t xml:space="preserve"> Report </w:t>
        </w:r>
        <w:proofErr w:type="spellStart"/>
        <w:r>
          <w:rPr>
            <w:b/>
            <w:sz w:val="20"/>
            <w:szCs w:val="20"/>
            <w:lang w:val="cs-CZ"/>
          </w:rPr>
          <w:t>Form</w:t>
        </w:r>
        <w:proofErr w:type="spellEnd"/>
        <w:r w:rsidR="00596989">
          <w:t xml:space="preserve">                                       </w:t>
        </w:r>
        <w:r w:rsidR="00596989">
          <w:fldChar w:fldCharType="begin"/>
        </w:r>
        <w:r w:rsidR="00596989">
          <w:instrText>PAGE   \* MERGEFORMAT</w:instrText>
        </w:r>
        <w:r w:rsidR="00596989">
          <w:fldChar w:fldCharType="separate"/>
        </w:r>
        <w:r w:rsidR="00BA792D" w:rsidRPr="00BA792D">
          <w:rPr>
            <w:noProof/>
            <w:lang w:val="cs-CZ"/>
          </w:rPr>
          <w:t>7</w:t>
        </w:r>
        <w:r w:rsidR="00596989">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68150B" w14:textId="77777777" w:rsidR="00496D1F" w:rsidRDefault="00496D1F" w:rsidP="003B1EAE">
      <w:r>
        <w:separator/>
      </w:r>
    </w:p>
  </w:footnote>
  <w:footnote w:type="continuationSeparator" w:id="0">
    <w:p w14:paraId="019514AD" w14:textId="77777777" w:rsidR="00496D1F" w:rsidRDefault="00496D1F" w:rsidP="003B1E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4DECD" w14:textId="5D060AE6" w:rsidR="00596989" w:rsidRDefault="00596989" w:rsidP="00F106FF">
    <w:pPr>
      <w:pStyle w:val="Zhlav"/>
      <w:jc w:val="center"/>
    </w:pPr>
  </w:p>
  <w:p w14:paraId="04440921" w14:textId="77777777" w:rsidR="00596989" w:rsidRDefault="00596989">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0C3E90"/>
    <w:multiLevelType w:val="hybridMultilevel"/>
    <w:tmpl w:val="E0C4841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219A434C"/>
    <w:multiLevelType w:val="hybridMultilevel"/>
    <w:tmpl w:val="D7CAF0A6"/>
    <w:lvl w:ilvl="0" w:tplc="769E0162">
      <w:numFmt w:val="bullet"/>
      <w:lvlText w:val=""/>
      <w:lvlJc w:val="left"/>
      <w:pPr>
        <w:ind w:left="720" w:hanging="360"/>
      </w:pPr>
      <w:rPr>
        <w:rFonts w:ascii="Calibri" w:eastAsiaTheme="minorHAnsi" w:hAnsi="Calibri" w:cstheme="minorHAns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24840439"/>
    <w:multiLevelType w:val="hybridMultilevel"/>
    <w:tmpl w:val="820A55A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288351E4"/>
    <w:multiLevelType w:val="hybridMultilevel"/>
    <w:tmpl w:val="432696E0"/>
    <w:lvl w:ilvl="0" w:tplc="F63CE5B0">
      <w:start w:val="4"/>
      <w:numFmt w:val="bullet"/>
      <w:lvlText w:val="-"/>
      <w:lvlJc w:val="left"/>
      <w:pPr>
        <w:ind w:left="360" w:hanging="360"/>
      </w:pPr>
      <w:rPr>
        <w:rFonts w:ascii="Calibri" w:eastAsiaTheme="minorHAnsi" w:hAnsi="Calibri" w:cs="Calibri"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
    <w:nsid w:val="42143004"/>
    <w:multiLevelType w:val="hybridMultilevel"/>
    <w:tmpl w:val="79A4ECC6"/>
    <w:lvl w:ilvl="0" w:tplc="67302F8C">
      <w:numFmt w:val="bullet"/>
      <w:lvlText w:val=""/>
      <w:lvlJc w:val="left"/>
      <w:pPr>
        <w:ind w:left="720" w:hanging="360"/>
      </w:pPr>
      <w:rPr>
        <w:rFonts w:ascii="Wingdings" w:eastAsiaTheme="minorHAnsi" w:hAnsi="Wingdings"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63E80D71"/>
    <w:multiLevelType w:val="hybridMultilevel"/>
    <w:tmpl w:val="D5B07262"/>
    <w:lvl w:ilvl="0" w:tplc="8DFA383A">
      <w:start w:val="1"/>
      <w:numFmt w:val="decimal"/>
      <w:lvlText w:val="%1."/>
      <w:lvlJc w:val="left"/>
      <w:pPr>
        <w:tabs>
          <w:tab w:val="num" w:pos="720"/>
        </w:tabs>
        <w:ind w:left="720" w:hanging="360"/>
      </w:pPr>
    </w:lvl>
    <w:lvl w:ilvl="1" w:tplc="80944FB6" w:tentative="1">
      <w:start w:val="1"/>
      <w:numFmt w:val="decimal"/>
      <w:lvlText w:val="%2."/>
      <w:lvlJc w:val="left"/>
      <w:pPr>
        <w:tabs>
          <w:tab w:val="num" w:pos="1440"/>
        </w:tabs>
        <w:ind w:left="1440" w:hanging="360"/>
      </w:pPr>
    </w:lvl>
    <w:lvl w:ilvl="2" w:tplc="7492779E" w:tentative="1">
      <w:start w:val="1"/>
      <w:numFmt w:val="decimal"/>
      <w:lvlText w:val="%3."/>
      <w:lvlJc w:val="left"/>
      <w:pPr>
        <w:tabs>
          <w:tab w:val="num" w:pos="2160"/>
        </w:tabs>
        <w:ind w:left="2160" w:hanging="360"/>
      </w:pPr>
    </w:lvl>
    <w:lvl w:ilvl="3" w:tplc="724417AC" w:tentative="1">
      <w:start w:val="1"/>
      <w:numFmt w:val="decimal"/>
      <w:lvlText w:val="%4."/>
      <w:lvlJc w:val="left"/>
      <w:pPr>
        <w:tabs>
          <w:tab w:val="num" w:pos="2880"/>
        </w:tabs>
        <w:ind w:left="2880" w:hanging="360"/>
      </w:pPr>
    </w:lvl>
    <w:lvl w:ilvl="4" w:tplc="62DAB35C" w:tentative="1">
      <w:start w:val="1"/>
      <w:numFmt w:val="decimal"/>
      <w:lvlText w:val="%5."/>
      <w:lvlJc w:val="left"/>
      <w:pPr>
        <w:tabs>
          <w:tab w:val="num" w:pos="3600"/>
        </w:tabs>
        <w:ind w:left="3600" w:hanging="360"/>
      </w:pPr>
    </w:lvl>
    <w:lvl w:ilvl="5" w:tplc="77045492" w:tentative="1">
      <w:start w:val="1"/>
      <w:numFmt w:val="decimal"/>
      <w:lvlText w:val="%6."/>
      <w:lvlJc w:val="left"/>
      <w:pPr>
        <w:tabs>
          <w:tab w:val="num" w:pos="4320"/>
        </w:tabs>
        <w:ind w:left="4320" w:hanging="360"/>
      </w:pPr>
    </w:lvl>
    <w:lvl w:ilvl="6" w:tplc="EEDAA5EE" w:tentative="1">
      <w:start w:val="1"/>
      <w:numFmt w:val="decimal"/>
      <w:lvlText w:val="%7."/>
      <w:lvlJc w:val="left"/>
      <w:pPr>
        <w:tabs>
          <w:tab w:val="num" w:pos="5040"/>
        </w:tabs>
        <w:ind w:left="5040" w:hanging="360"/>
      </w:pPr>
    </w:lvl>
    <w:lvl w:ilvl="7" w:tplc="359CF23A" w:tentative="1">
      <w:start w:val="1"/>
      <w:numFmt w:val="decimal"/>
      <w:lvlText w:val="%8."/>
      <w:lvlJc w:val="left"/>
      <w:pPr>
        <w:tabs>
          <w:tab w:val="num" w:pos="5760"/>
        </w:tabs>
        <w:ind w:left="5760" w:hanging="360"/>
      </w:pPr>
    </w:lvl>
    <w:lvl w:ilvl="8" w:tplc="64988720" w:tentative="1">
      <w:start w:val="1"/>
      <w:numFmt w:val="decimal"/>
      <w:lvlText w:val="%9."/>
      <w:lvlJc w:val="left"/>
      <w:pPr>
        <w:tabs>
          <w:tab w:val="num" w:pos="6480"/>
        </w:tabs>
        <w:ind w:left="6480" w:hanging="360"/>
      </w:pPr>
    </w:lvl>
  </w:abstractNum>
  <w:abstractNum w:abstractNumId="6">
    <w:nsid w:val="650D65EE"/>
    <w:multiLevelType w:val="hybridMultilevel"/>
    <w:tmpl w:val="5B0E95E8"/>
    <w:lvl w:ilvl="0" w:tplc="769E0162">
      <w:numFmt w:val="bullet"/>
      <w:lvlText w:val=""/>
      <w:lvlJc w:val="left"/>
      <w:pPr>
        <w:ind w:left="720" w:hanging="360"/>
      </w:pPr>
      <w:rPr>
        <w:rFonts w:ascii="Calibri" w:eastAsiaTheme="minorHAnsi" w:hAnsi="Calibri" w:cstheme="minorHAns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4"/>
  </w:num>
  <w:num w:numId="5">
    <w:abstractNumId w:val="0"/>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trackedChanges"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NLKwMDYxNzMzNTU2MbFU0lEKTi0uzszPAykwrAUAS3DkQCwAAAA="/>
  </w:docVars>
  <w:rsids>
    <w:rsidRoot w:val="004A3E6A"/>
    <w:rsid w:val="00003D20"/>
    <w:rsid w:val="00005FC5"/>
    <w:rsid w:val="00012F81"/>
    <w:rsid w:val="00012FF3"/>
    <w:rsid w:val="0001335A"/>
    <w:rsid w:val="000148C0"/>
    <w:rsid w:val="00016A2F"/>
    <w:rsid w:val="0002544A"/>
    <w:rsid w:val="0003221B"/>
    <w:rsid w:val="000324F5"/>
    <w:rsid w:val="00035848"/>
    <w:rsid w:val="0006195D"/>
    <w:rsid w:val="00066E2E"/>
    <w:rsid w:val="00071404"/>
    <w:rsid w:val="0007583C"/>
    <w:rsid w:val="00083F57"/>
    <w:rsid w:val="00084FE6"/>
    <w:rsid w:val="0008571C"/>
    <w:rsid w:val="000911B1"/>
    <w:rsid w:val="00091E6F"/>
    <w:rsid w:val="00095FE3"/>
    <w:rsid w:val="0009658D"/>
    <w:rsid w:val="00096EE8"/>
    <w:rsid w:val="0009709D"/>
    <w:rsid w:val="000A0F1D"/>
    <w:rsid w:val="000A7F98"/>
    <w:rsid w:val="000B1721"/>
    <w:rsid w:val="000B560E"/>
    <w:rsid w:val="000B62E2"/>
    <w:rsid w:val="000B7320"/>
    <w:rsid w:val="000B7FAB"/>
    <w:rsid w:val="000C0066"/>
    <w:rsid w:val="000C092A"/>
    <w:rsid w:val="000C1F3F"/>
    <w:rsid w:val="000C413B"/>
    <w:rsid w:val="000C5FD7"/>
    <w:rsid w:val="000D0A60"/>
    <w:rsid w:val="000D0AE2"/>
    <w:rsid w:val="000D4A55"/>
    <w:rsid w:val="000E0288"/>
    <w:rsid w:val="00102284"/>
    <w:rsid w:val="00103BF9"/>
    <w:rsid w:val="00104398"/>
    <w:rsid w:val="00104F51"/>
    <w:rsid w:val="00107177"/>
    <w:rsid w:val="00111E92"/>
    <w:rsid w:val="00113258"/>
    <w:rsid w:val="00114389"/>
    <w:rsid w:val="00120AAB"/>
    <w:rsid w:val="001274DA"/>
    <w:rsid w:val="00130577"/>
    <w:rsid w:val="001332F2"/>
    <w:rsid w:val="001337E0"/>
    <w:rsid w:val="00134B52"/>
    <w:rsid w:val="00135B2F"/>
    <w:rsid w:val="0013738F"/>
    <w:rsid w:val="00144253"/>
    <w:rsid w:val="00153A55"/>
    <w:rsid w:val="00160406"/>
    <w:rsid w:val="00161A5D"/>
    <w:rsid w:val="00164EAF"/>
    <w:rsid w:val="00166298"/>
    <w:rsid w:val="001704A3"/>
    <w:rsid w:val="00172F73"/>
    <w:rsid w:val="001741C1"/>
    <w:rsid w:val="00180B8F"/>
    <w:rsid w:val="001824D1"/>
    <w:rsid w:val="00190AC6"/>
    <w:rsid w:val="00192580"/>
    <w:rsid w:val="00192D12"/>
    <w:rsid w:val="0019368B"/>
    <w:rsid w:val="0019715A"/>
    <w:rsid w:val="001A126C"/>
    <w:rsid w:val="001A22FD"/>
    <w:rsid w:val="001A6411"/>
    <w:rsid w:val="001B4AAC"/>
    <w:rsid w:val="001D090B"/>
    <w:rsid w:val="001D7CF8"/>
    <w:rsid w:val="001F017B"/>
    <w:rsid w:val="001F7B01"/>
    <w:rsid w:val="00202138"/>
    <w:rsid w:val="00204D80"/>
    <w:rsid w:val="002050F8"/>
    <w:rsid w:val="002211C7"/>
    <w:rsid w:val="00235EB5"/>
    <w:rsid w:val="00236671"/>
    <w:rsid w:val="00240B73"/>
    <w:rsid w:val="00241D16"/>
    <w:rsid w:val="002430CE"/>
    <w:rsid w:val="00245402"/>
    <w:rsid w:val="00253FCA"/>
    <w:rsid w:val="00254573"/>
    <w:rsid w:val="002551C4"/>
    <w:rsid w:val="002563B5"/>
    <w:rsid w:val="00256759"/>
    <w:rsid w:val="00261FE4"/>
    <w:rsid w:val="00262BF5"/>
    <w:rsid w:val="0026320F"/>
    <w:rsid w:val="00263B1B"/>
    <w:rsid w:val="002649BC"/>
    <w:rsid w:val="002810F2"/>
    <w:rsid w:val="00281CE0"/>
    <w:rsid w:val="0028454C"/>
    <w:rsid w:val="0029064C"/>
    <w:rsid w:val="00297B0F"/>
    <w:rsid w:val="002A4D4D"/>
    <w:rsid w:val="002B1D88"/>
    <w:rsid w:val="002B2030"/>
    <w:rsid w:val="002B3F04"/>
    <w:rsid w:val="002B5605"/>
    <w:rsid w:val="002C4A03"/>
    <w:rsid w:val="002C54E4"/>
    <w:rsid w:val="002D05A0"/>
    <w:rsid w:val="002D0897"/>
    <w:rsid w:val="002D0B3C"/>
    <w:rsid w:val="002D22BD"/>
    <w:rsid w:val="002D30A0"/>
    <w:rsid w:val="002D3255"/>
    <w:rsid w:val="002E11EC"/>
    <w:rsid w:val="002E6AB0"/>
    <w:rsid w:val="002F319E"/>
    <w:rsid w:val="002F4A8F"/>
    <w:rsid w:val="002F519B"/>
    <w:rsid w:val="002F5A84"/>
    <w:rsid w:val="002F61AF"/>
    <w:rsid w:val="002F649E"/>
    <w:rsid w:val="002F710A"/>
    <w:rsid w:val="00301EDA"/>
    <w:rsid w:val="003020B4"/>
    <w:rsid w:val="003030D0"/>
    <w:rsid w:val="00303D98"/>
    <w:rsid w:val="00303F93"/>
    <w:rsid w:val="00310217"/>
    <w:rsid w:val="00310B12"/>
    <w:rsid w:val="00313486"/>
    <w:rsid w:val="003139B6"/>
    <w:rsid w:val="0032153A"/>
    <w:rsid w:val="00323A42"/>
    <w:rsid w:val="00323A44"/>
    <w:rsid w:val="00327A86"/>
    <w:rsid w:val="00331493"/>
    <w:rsid w:val="00334B31"/>
    <w:rsid w:val="003372A0"/>
    <w:rsid w:val="003413C3"/>
    <w:rsid w:val="00342811"/>
    <w:rsid w:val="00343B68"/>
    <w:rsid w:val="00344B0C"/>
    <w:rsid w:val="0035056A"/>
    <w:rsid w:val="003516BD"/>
    <w:rsid w:val="003525E4"/>
    <w:rsid w:val="00352CFB"/>
    <w:rsid w:val="00360763"/>
    <w:rsid w:val="003608B1"/>
    <w:rsid w:val="003633B2"/>
    <w:rsid w:val="00365E9D"/>
    <w:rsid w:val="00367E30"/>
    <w:rsid w:val="003731D0"/>
    <w:rsid w:val="00381878"/>
    <w:rsid w:val="00381DCA"/>
    <w:rsid w:val="003827AF"/>
    <w:rsid w:val="00390A4B"/>
    <w:rsid w:val="00394CCF"/>
    <w:rsid w:val="0039628B"/>
    <w:rsid w:val="003A22BC"/>
    <w:rsid w:val="003A3F79"/>
    <w:rsid w:val="003B1EAE"/>
    <w:rsid w:val="003B262D"/>
    <w:rsid w:val="003C0B82"/>
    <w:rsid w:val="003C175E"/>
    <w:rsid w:val="003D16CD"/>
    <w:rsid w:val="003D4EE0"/>
    <w:rsid w:val="003E3A5E"/>
    <w:rsid w:val="003E55D8"/>
    <w:rsid w:val="003F2327"/>
    <w:rsid w:val="003F411C"/>
    <w:rsid w:val="004020EE"/>
    <w:rsid w:val="00411449"/>
    <w:rsid w:val="0041555C"/>
    <w:rsid w:val="00422C05"/>
    <w:rsid w:val="00423868"/>
    <w:rsid w:val="00436498"/>
    <w:rsid w:val="004437F8"/>
    <w:rsid w:val="00443B59"/>
    <w:rsid w:val="004445BA"/>
    <w:rsid w:val="004454BA"/>
    <w:rsid w:val="00452566"/>
    <w:rsid w:val="00463F9E"/>
    <w:rsid w:val="00466A52"/>
    <w:rsid w:val="00470736"/>
    <w:rsid w:val="004737F9"/>
    <w:rsid w:val="00473DFE"/>
    <w:rsid w:val="004759B3"/>
    <w:rsid w:val="004823E7"/>
    <w:rsid w:val="0049306E"/>
    <w:rsid w:val="0049695D"/>
    <w:rsid w:val="00496D1F"/>
    <w:rsid w:val="00497532"/>
    <w:rsid w:val="004A2084"/>
    <w:rsid w:val="004A3E6A"/>
    <w:rsid w:val="004A3EE3"/>
    <w:rsid w:val="004A61D6"/>
    <w:rsid w:val="004B080A"/>
    <w:rsid w:val="004B29CF"/>
    <w:rsid w:val="004B307F"/>
    <w:rsid w:val="004B44B0"/>
    <w:rsid w:val="004C35E1"/>
    <w:rsid w:val="004C4A57"/>
    <w:rsid w:val="004C71C0"/>
    <w:rsid w:val="004C7FEF"/>
    <w:rsid w:val="004D2550"/>
    <w:rsid w:val="004D42C9"/>
    <w:rsid w:val="004E27BC"/>
    <w:rsid w:val="004E5A49"/>
    <w:rsid w:val="004F6896"/>
    <w:rsid w:val="00500C5B"/>
    <w:rsid w:val="005014B0"/>
    <w:rsid w:val="0050789D"/>
    <w:rsid w:val="00521658"/>
    <w:rsid w:val="00522997"/>
    <w:rsid w:val="00524D9C"/>
    <w:rsid w:val="0053551F"/>
    <w:rsid w:val="005437C2"/>
    <w:rsid w:val="0054472D"/>
    <w:rsid w:val="00547527"/>
    <w:rsid w:val="005506F2"/>
    <w:rsid w:val="00551E08"/>
    <w:rsid w:val="00555FC7"/>
    <w:rsid w:val="00560F7C"/>
    <w:rsid w:val="00562854"/>
    <w:rsid w:val="00562B14"/>
    <w:rsid w:val="005648A6"/>
    <w:rsid w:val="00566486"/>
    <w:rsid w:val="005704E8"/>
    <w:rsid w:val="00581857"/>
    <w:rsid w:val="00584FBC"/>
    <w:rsid w:val="00586974"/>
    <w:rsid w:val="0059152E"/>
    <w:rsid w:val="0059266F"/>
    <w:rsid w:val="00593959"/>
    <w:rsid w:val="00596989"/>
    <w:rsid w:val="00597FD1"/>
    <w:rsid w:val="005A0DDE"/>
    <w:rsid w:val="005A1212"/>
    <w:rsid w:val="005B56B8"/>
    <w:rsid w:val="005C35F0"/>
    <w:rsid w:val="005C4932"/>
    <w:rsid w:val="005C61BF"/>
    <w:rsid w:val="005D08B7"/>
    <w:rsid w:val="005D0E00"/>
    <w:rsid w:val="005E3833"/>
    <w:rsid w:val="005E5659"/>
    <w:rsid w:val="005F1980"/>
    <w:rsid w:val="005F3911"/>
    <w:rsid w:val="006060D1"/>
    <w:rsid w:val="0060786D"/>
    <w:rsid w:val="00612DDC"/>
    <w:rsid w:val="006152B4"/>
    <w:rsid w:val="0062013A"/>
    <w:rsid w:val="0062018B"/>
    <w:rsid w:val="0062778D"/>
    <w:rsid w:val="00632B35"/>
    <w:rsid w:val="006353FE"/>
    <w:rsid w:val="00636E27"/>
    <w:rsid w:val="0064503D"/>
    <w:rsid w:val="00645F3A"/>
    <w:rsid w:val="00646FF5"/>
    <w:rsid w:val="00653690"/>
    <w:rsid w:val="00661226"/>
    <w:rsid w:val="00663DC8"/>
    <w:rsid w:val="00674ACA"/>
    <w:rsid w:val="00674CB9"/>
    <w:rsid w:val="00682941"/>
    <w:rsid w:val="00682D13"/>
    <w:rsid w:val="00686191"/>
    <w:rsid w:val="00690EE8"/>
    <w:rsid w:val="00695518"/>
    <w:rsid w:val="00695852"/>
    <w:rsid w:val="006B1643"/>
    <w:rsid w:val="006B1ABD"/>
    <w:rsid w:val="006B355D"/>
    <w:rsid w:val="006B4D49"/>
    <w:rsid w:val="006B7321"/>
    <w:rsid w:val="006B7F23"/>
    <w:rsid w:val="006C49FE"/>
    <w:rsid w:val="006D5BF3"/>
    <w:rsid w:val="006E04AE"/>
    <w:rsid w:val="006E54CF"/>
    <w:rsid w:val="006E7229"/>
    <w:rsid w:val="006F6636"/>
    <w:rsid w:val="00701B7B"/>
    <w:rsid w:val="007126FE"/>
    <w:rsid w:val="00716B52"/>
    <w:rsid w:val="0071769E"/>
    <w:rsid w:val="00723C04"/>
    <w:rsid w:val="00724058"/>
    <w:rsid w:val="00733A32"/>
    <w:rsid w:val="00733EE9"/>
    <w:rsid w:val="00736330"/>
    <w:rsid w:val="0074303E"/>
    <w:rsid w:val="00744F01"/>
    <w:rsid w:val="00755231"/>
    <w:rsid w:val="0075611D"/>
    <w:rsid w:val="007565C3"/>
    <w:rsid w:val="00756B7C"/>
    <w:rsid w:val="007659EF"/>
    <w:rsid w:val="00766851"/>
    <w:rsid w:val="00771AEF"/>
    <w:rsid w:val="00773A90"/>
    <w:rsid w:val="00775C30"/>
    <w:rsid w:val="00777C28"/>
    <w:rsid w:val="00784749"/>
    <w:rsid w:val="00795608"/>
    <w:rsid w:val="0079622A"/>
    <w:rsid w:val="00796623"/>
    <w:rsid w:val="007A079A"/>
    <w:rsid w:val="007A0CF7"/>
    <w:rsid w:val="007A1347"/>
    <w:rsid w:val="007A15D9"/>
    <w:rsid w:val="007B2BA8"/>
    <w:rsid w:val="007B3E1D"/>
    <w:rsid w:val="007C0246"/>
    <w:rsid w:val="007C07D3"/>
    <w:rsid w:val="007C1AD4"/>
    <w:rsid w:val="007C51AE"/>
    <w:rsid w:val="007E12FA"/>
    <w:rsid w:val="007E7443"/>
    <w:rsid w:val="007F6EFF"/>
    <w:rsid w:val="007F7511"/>
    <w:rsid w:val="008003CD"/>
    <w:rsid w:val="00800638"/>
    <w:rsid w:val="00805941"/>
    <w:rsid w:val="00813CC2"/>
    <w:rsid w:val="00816CB7"/>
    <w:rsid w:val="008234AF"/>
    <w:rsid w:val="008325B2"/>
    <w:rsid w:val="00832DB4"/>
    <w:rsid w:val="008408B2"/>
    <w:rsid w:val="00843174"/>
    <w:rsid w:val="00844F8F"/>
    <w:rsid w:val="008508DA"/>
    <w:rsid w:val="00851BCB"/>
    <w:rsid w:val="00853204"/>
    <w:rsid w:val="00857FAB"/>
    <w:rsid w:val="00860978"/>
    <w:rsid w:val="00864039"/>
    <w:rsid w:val="00864E46"/>
    <w:rsid w:val="00865A50"/>
    <w:rsid w:val="008715CD"/>
    <w:rsid w:val="00872338"/>
    <w:rsid w:val="0087245E"/>
    <w:rsid w:val="00876A83"/>
    <w:rsid w:val="00877E77"/>
    <w:rsid w:val="008811B2"/>
    <w:rsid w:val="00890931"/>
    <w:rsid w:val="008936AD"/>
    <w:rsid w:val="00894A77"/>
    <w:rsid w:val="008A0435"/>
    <w:rsid w:val="008A702C"/>
    <w:rsid w:val="008B6CFA"/>
    <w:rsid w:val="008C08C2"/>
    <w:rsid w:val="008C31E5"/>
    <w:rsid w:val="008C36A4"/>
    <w:rsid w:val="008C5C0D"/>
    <w:rsid w:val="008C7192"/>
    <w:rsid w:val="008C769B"/>
    <w:rsid w:val="008D1B6E"/>
    <w:rsid w:val="008D2517"/>
    <w:rsid w:val="008D5309"/>
    <w:rsid w:val="008D7E12"/>
    <w:rsid w:val="008D7F57"/>
    <w:rsid w:val="008E184D"/>
    <w:rsid w:val="008E1A6E"/>
    <w:rsid w:val="008F1001"/>
    <w:rsid w:val="00904E50"/>
    <w:rsid w:val="009050E2"/>
    <w:rsid w:val="00910A88"/>
    <w:rsid w:val="00915ABA"/>
    <w:rsid w:val="00921C48"/>
    <w:rsid w:val="00927023"/>
    <w:rsid w:val="0093373A"/>
    <w:rsid w:val="00935E4A"/>
    <w:rsid w:val="00936EC5"/>
    <w:rsid w:val="009467E2"/>
    <w:rsid w:val="0095637B"/>
    <w:rsid w:val="00956FC0"/>
    <w:rsid w:val="00957C88"/>
    <w:rsid w:val="00957FB0"/>
    <w:rsid w:val="00960E1F"/>
    <w:rsid w:val="00971CCF"/>
    <w:rsid w:val="00976065"/>
    <w:rsid w:val="00976372"/>
    <w:rsid w:val="00982BFA"/>
    <w:rsid w:val="00986CC8"/>
    <w:rsid w:val="009955A4"/>
    <w:rsid w:val="009A31FB"/>
    <w:rsid w:val="009A65DC"/>
    <w:rsid w:val="009B0CC7"/>
    <w:rsid w:val="009B4ECE"/>
    <w:rsid w:val="009B6DD0"/>
    <w:rsid w:val="009C028A"/>
    <w:rsid w:val="009C3596"/>
    <w:rsid w:val="009C49DB"/>
    <w:rsid w:val="009C4B64"/>
    <w:rsid w:val="009C6868"/>
    <w:rsid w:val="009D0D31"/>
    <w:rsid w:val="009D37C7"/>
    <w:rsid w:val="009E235E"/>
    <w:rsid w:val="009E50E9"/>
    <w:rsid w:val="009E7392"/>
    <w:rsid w:val="009E7632"/>
    <w:rsid w:val="009F09B5"/>
    <w:rsid w:val="009F1691"/>
    <w:rsid w:val="009F60BF"/>
    <w:rsid w:val="00A020C9"/>
    <w:rsid w:val="00A031DF"/>
    <w:rsid w:val="00A10324"/>
    <w:rsid w:val="00A118EE"/>
    <w:rsid w:val="00A12456"/>
    <w:rsid w:val="00A138F6"/>
    <w:rsid w:val="00A17023"/>
    <w:rsid w:val="00A20459"/>
    <w:rsid w:val="00A2252A"/>
    <w:rsid w:val="00A25121"/>
    <w:rsid w:val="00A26FB2"/>
    <w:rsid w:val="00A2719F"/>
    <w:rsid w:val="00A33982"/>
    <w:rsid w:val="00A3406B"/>
    <w:rsid w:val="00A4132B"/>
    <w:rsid w:val="00A41A61"/>
    <w:rsid w:val="00A436F1"/>
    <w:rsid w:val="00A47D34"/>
    <w:rsid w:val="00A51E4E"/>
    <w:rsid w:val="00A548C9"/>
    <w:rsid w:val="00A70345"/>
    <w:rsid w:val="00A72D99"/>
    <w:rsid w:val="00A72FBF"/>
    <w:rsid w:val="00A752F9"/>
    <w:rsid w:val="00A776D5"/>
    <w:rsid w:val="00A77A82"/>
    <w:rsid w:val="00A802AE"/>
    <w:rsid w:val="00A949EA"/>
    <w:rsid w:val="00A9530E"/>
    <w:rsid w:val="00AA40B5"/>
    <w:rsid w:val="00AA540B"/>
    <w:rsid w:val="00AB0D7A"/>
    <w:rsid w:val="00AB567C"/>
    <w:rsid w:val="00AB57F6"/>
    <w:rsid w:val="00AB7C7D"/>
    <w:rsid w:val="00AC0FD5"/>
    <w:rsid w:val="00AC3210"/>
    <w:rsid w:val="00AC7A83"/>
    <w:rsid w:val="00AD0AEC"/>
    <w:rsid w:val="00AD50F8"/>
    <w:rsid w:val="00AD7400"/>
    <w:rsid w:val="00AE3866"/>
    <w:rsid w:val="00AE4137"/>
    <w:rsid w:val="00AE4604"/>
    <w:rsid w:val="00AE6213"/>
    <w:rsid w:val="00AF3EFF"/>
    <w:rsid w:val="00B0335F"/>
    <w:rsid w:val="00B04EA0"/>
    <w:rsid w:val="00B12922"/>
    <w:rsid w:val="00B17180"/>
    <w:rsid w:val="00B22594"/>
    <w:rsid w:val="00B2629E"/>
    <w:rsid w:val="00B302CF"/>
    <w:rsid w:val="00B330A3"/>
    <w:rsid w:val="00B339FE"/>
    <w:rsid w:val="00B364BB"/>
    <w:rsid w:val="00B373D0"/>
    <w:rsid w:val="00B37EA2"/>
    <w:rsid w:val="00B45701"/>
    <w:rsid w:val="00B51B2B"/>
    <w:rsid w:val="00B60065"/>
    <w:rsid w:val="00B60DCB"/>
    <w:rsid w:val="00B61E2A"/>
    <w:rsid w:val="00B638B1"/>
    <w:rsid w:val="00B8134E"/>
    <w:rsid w:val="00B82021"/>
    <w:rsid w:val="00B92E4A"/>
    <w:rsid w:val="00BA2E05"/>
    <w:rsid w:val="00BA354B"/>
    <w:rsid w:val="00BA39DF"/>
    <w:rsid w:val="00BA792D"/>
    <w:rsid w:val="00BB2299"/>
    <w:rsid w:val="00BB732B"/>
    <w:rsid w:val="00BC1759"/>
    <w:rsid w:val="00BC1F13"/>
    <w:rsid w:val="00BE3B98"/>
    <w:rsid w:val="00BE59D1"/>
    <w:rsid w:val="00BF0AC7"/>
    <w:rsid w:val="00C04DB8"/>
    <w:rsid w:val="00C0711C"/>
    <w:rsid w:val="00C10D0D"/>
    <w:rsid w:val="00C10D5C"/>
    <w:rsid w:val="00C20076"/>
    <w:rsid w:val="00C2294E"/>
    <w:rsid w:val="00C24C10"/>
    <w:rsid w:val="00C253ED"/>
    <w:rsid w:val="00C27046"/>
    <w:rsid w:val="00C27173"/>
    <w:rsid w:val="00C27C3D"/>
    <w:rsid w:val="00C33736"/>
    <w:rsid w:val="00C35F24"/>
    <w:rsid w:val="00C377B0"/>
    <w:rsid w:val="00C40E82"/>
    <w:rsid w:val="00C4169D"/>
    <w:rsid w:val="00C52874"/>
    <w:rsid w:val="00C542C1"/>
    <w:rsid w:val="00C60EAC"/>
    <w:rsid w:val="00C70C75"/>
    <w:rsid w:val="00C74DDC"/>
    <w:rsid w:val="00C75BFD"/>
    <w:rsid w:val="00C772E1"/>
    <w:rsid w:val="00C803B2"/>
    <w:rsid w:val="00C83265"/>
    <w:rsid w:val="00C84D6B"/>
    <w:rsid w:val="00C8556D"/>
    <w:rsid w:val="00C90526"/>
    <w:rsid w:val="00C90EF6"/>
    <w:rsid w:val="00CA13DE"/>
    <w:rsid w:val="00CA2407"/>
    <w:rsid w:val="00CA28FF"/>
    <w:rsid w:val="00CA3DB2"/>
    <w:rsid w:val="00CB2FE1"/>
    <w:rsid w:val="00CB6262"/>
    <w:rsid w:val="00CC148E"/>
    <w:rsid w:val="00CC1E75"/>
    <w:rsid w:val="00CC3C98"/>
    <w:rsid w:val="00CD01C7"/>
    <w:rsid w:val="00CD5E24"/>
    <w:rsid w:val="00CE2CEF"/>
    <w:rsid w:val="00CE4991"/>
    <w:rsid w:val="00CE4B71"/>
    <w:rsid w:val="00CF38B8"/>
    <w:rsid w:val="00CF45C9"/>
    <w:rsid w:val="00CF468C"/>
    <w:rsid w:val="00CF56B2"/>
    <w:rsid w:val="00CF7EFC"/>
    <w:rsid w:val="00D0745E"/>
    <w:rsid w:val="00D1182B"/>
    <w:rsid w:val="00D11C24"/>
    <w:rsid w:val="00D16B71"/>
    <w:rsid w:val="00D207E0"/>
    <w:rsid w:val="00D2180C"/>
    <w:rsid w:val="00D218CF"/>
    <w:rsid w:val="00D2190E"/>
    <w:rsid w:val="00D219AB"/>
    <w:rsid w:val="00D27F68"/>
    <w:rsid w:val="00D31317"/>
    <w:rsid w:val="00D31B24"/>
    <w:rsid w:val="00D36B4B"/>
    <w:rsid w:val="00D377F0"/>
    <w:rsid w:val="00D439CC"/>
    <w:rsid w:val="00D43D3A"/>
    <w:rsid w:val="00D514C7"/>
    <w:rsid w:val="00D52CF4"/>
    <w:rsid w:val="00D55DF8"/>
    <w:rsid w:val="00D56B71"/>
    <w:rsid w:val="00D60EFD"/>
    <w:rsid w:val="00D62F16"/>
    <w:rsid w:val="00D63F5B"/>
    <w:rsid w:val="00D64101"/>
    <w:rsid w:val="00D75807"/>
    <w:rsid w:val="00D77C88"/>
    <w:rsid w:val="00D8557D"/>
    <w:rsid w:val="00D85BE5"/>
    <w:rsid w:val="00D971D2"/>
    <w:rsid w:val="00D97829"/>
    <w:rsid w:val="00DA1EEF"/>
    <w:rsid w:val="00DA3689"/>
    <w:rsid w:val="00DA4872"/>
    <w:rsid w:val="00DA48EB"/>
    <w:rsid w:val="00DA575C"/>
    <w:rsid w:val="00DB0DB7"/>
    <w:rsid w:val="00DB2DA6"/>
    <w:rsid w:val="00DB3B24"/>
    <w:rsid w:val="00DB4C02"/>
    <w:rsid w:val="00DC0DB8"/>
    <w:rsid w:val="00DC1B55"/>
    <w:rsid w:val="00DC20F7"/>
    <w:rsid w:val="00DD0917"/>
    <w:rsid w:val="00DD14BA"/>
    <w:rsid w:val="00DD3507"/>
    <w:rsid w:val="00DE5044"/>
    <w:rsid w:val="00DE63EC"/>
    <w:rsid w:val="00DE6E7D"/>
    <w:rsid w:val="00DF18F7"/>
    <w:rsid w:val="00DF36E8"/>
    <w:rsid w:val="00E027C7"/>
    <w:rsid w:val="00E027FB"/>
    <w:rsid w:val="00E033D5"/>
    <w:rsid w:val="00E06687"/>
    <w:rsid w:val="00E102DE"/>
    <w:rsid w:val="00E12016"/>
    <w:rsid w:val="00E13AC9"/>
    <w:rsid w:val="00E15C6A"/>
    <w:rsid w:val="00E16FBA"/>
    <w:rsid w:val="00E175B3"/>
    <w:rsid w:val="00E17FCD"/>
    <w:rsid w:val="00E2106E"/>
    <w:rsid w:val="00E32ECB"/>
    <w:rsid w:val="00E425F8"/>
    <w:rsid w:val="00E427A6"/>
    <w:rsid w:val="00E47603"/>
    <w:rsid w:val="00E55D5F"/>
    <w:rsid w:val="00E5681C"/>
    <w:rsid w:val="00E67609"/>
    <w:rsid w:val="00E71FF3"/>
    <w:rsid w:val="00E72990"/>
    <w:rsid w:val="00E75111"/>
    <w:rsid w:val="00E87630"/>
    <w:rsid w:val="00E93BA7"/>
    <w:rsid w:val="00E95D37"/>
    <w:rsid w:val="00EA6890"/>
    <w:rsid w:val="00EB2203"/>
    <w:rsid w:val="00EB22C0"/>
    <w:rsid w:val="00EB2A4F"/>
    <w:rsid w:val="00EB32DF"/>
    <w:rsid w:val="00EB683A"/>
    <w:rsid w:val="00EC4882"/>
    <w:rsid w:val="00EC5D45"/>
    <w:rsid w:val="00ED1B21"/>
    <w:rsid w:val="00EE1DEF"/>
    <w:rsid w:val="00EE53B5"/>
    <w:rsid w:val="00EE7F99"/>
    <w:rsid w:val="00EF057F"/>
    <w:rsid w:val="00EF4623"/>
    <w:rsid w:val="00EF737A"/>
    <w:rsid w:val="00EF7610"/>
    <w:rsid w:val="00F00497"/>
    <w:rsid w:val="00F00614"/>
    <w:rsid w:val="00F01104"/>
    <w:rsid w:val="00F01B3E"/>
    <w:rsid w:val="00F06387"/>
    <w:rsid w:val="00F106FF"/>
    <w:rsid w:val="00F1224B"/>
    <w:rsid w:val="00F12B77"/>
    <w:rsid w:val="00F14A19"/>
    <w:rsid w:val="00F209A1"/>
    <w:rsid w:val="00F20EF3"/>
    <w:rsid w:val="00F2285E"/>
    <w:rsid w:val="00F300F9"/>
    <w:rsid w:val="00F30CD7"/>
    <w:rsid w:val="00F30E3B"/>
    <w:rsid w:val="00F358DF"/>
    <w:rsid w:val="00F369A7"/>
    <w:rsid w:val="00F36B9A"/>
    <w:rsid w:val="00F516DE"/>
    <w:rsid w:val="00F549D3"/>
    <w:rsid w:val="00F56816"/>
    <w:rsid w:val="00F6635A"/>
    <w:rsid w:val="00F72813"/>
    <w:rsid w:val="00F73D8D"/>
    <w:rsid w:val="00F73F3E"/>
    <w:rsid w:val="00F7494B"/>
    <w:rsid w:val="00F7688E"/>
    <w:rsid w:val="00F847DB"/>
    <w:rsid w:val="00F869CB"/>
    <w:rsid w:val="00F872E6"/>
    <w:rsid w:val="00F87DEC"/>
    <w:rsid w:val="00F9522C"/>
    <w:rsid w:val="00FA1AB9"/>
    <w:rsid w:val="00FA5A54"/>
    <w:rsid w:val="00FB0C4A"/>
    <w:rsid w:val="00FB0F87"/>
    <w:rsid w:val="00FC31F1"/>
    <w:rsid w:val="00FC49C4"/>
    <w:rsid w:val="00FC5EDF"/>
    <w:rsid w:val="00FD096E"/>
    <w:rsid w:val="00FD4DE5"/>
    <w:rsid w:val="00FD78D9"/>
    <w:rsid w:val="00FE0BAB"/>
    <w:rsid w:val="00FE156C"/>
    <w:rsid w:val="00FE3412"/>
    <w:rsid w:val="00FF1D16"/>
    <w:rsid w:val="00FF57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07F124"/>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8C719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
    <w:next w:val="Normln"/>
    <w:link w:val="Nadpis2Char"/>
    <w:autoRedefine/>
    <w:uiPriority w:val="9"/>
    <w:unhideWhenUsed/>
    <w:qFormat/>
    <w:rsid w:val="002F519B"/>
    <w:pPr>
      <w:keepNext/>
      <w:keepLines/>
      <w:spacing w:before="200" w:line="276" w:lineRule="auto"/>
      <w:outlineLvl w:val="1"/>
    </w:pPr>
    <w:rPr>
      <w:rFonts w:asciiTheme="majorHAnsi" w:eastAsiaTheme="majorEastAsia" w:hAnsiTheme="majorHAnsi" w:cstheme="majorBidi"/>
      <w:b/>
      <w:bCs/>
      <w:sz w:val="28"/>
      <w:szCs w:val="26"/>
      <w:lang w:val="cs-CZ"/>
    </w:rPr>
  </w:style>
  <w:style w:type="paragraph" w:styleId="Nadpis3">
    <w:name w:val="heading 3"/>
    <w:basedOn w:val="Normln"/>
    <w:next w:val="Normln"/>
    <w:link w:val="Nadpis3Char"/>
    <w:autoRedefine/>
    <w:uiPriority w:val="9"/>
    <w:unhideWhenUsed/>
    <w:qFormat/>
    <w:rsid w:val="0026320F"/>
    <w:pPr>
      <w:keepNext/>
      <w:keepLines/>
      <w:shd w:val="clear" w:color="auto" w:fill="8EAADB" w:themeFill="accent1" w:themeFillTint="99"/>
      <w:spacing w:before="40"/>
      <w:jc w:val="center"/>
      <w:outlineLvl w:val="2"/>
    </w:pPr>
    <w:rPr>
      <w:rFonts w:eastAsiaTheme="majorEastAsia" w:cstheme="majorBidi"/>
      <w:b/>
      <w:sz w:val="26"/>
    </w:rPr>
  </w:style>
  <w:style w:type="paragraph" w:styleId="Nadpis4">
    <w:name w:val="heading 4"/>
    <w:basedOn w:val="Normln"/>
    <w:next w:val="Normln"/>
    <w:link w:val="Nadpis4Char"/>
    <w:autoRedefine/>
    <w:uiPriority w:val="9"/>
    <w:unhideWhenUsed/>
    <w:qFormat/>
    <w:rsid w:val="00CF38B8"/>
    <w:pPr>
      <w:keepNext/>
      <w:keepLines/>
      <w:spacing w:before="40"/>
      <w:ind w:left="864" w:hanging="864"/>
      <w:outlineLvl w:val="3"/>
    </w:pPr>
    <w:rPr>
      <w:rFonts w:eastAsiaTheme="majorEastAsia" w:cstheme="majorBidi"/>
      <w:b/>
      <w:iCs/>
      <w:color w:val="808080" w:themeColor="background1" w:themeShade="80"/>
      <w:sz w:val="22"/>
      <w:szCs w:val="22"/>
      <w:lang w:val="cs-CZ"/>
    </w:rPr>
  </w:style>
  <w:style w:type="paragraph" w:styleId="Nadpis5">
    <w:name w:val="heading 5"/>
    <w:basedOn w:val="Normln"/>
    <w:next w:val="Normln"/>
    <w:link w:val="Nadpis5Char"/>
    <w:uiPriority w:val="9"/>
    <w:semiHidden/>
    <w:unhideWhenUsed/>
    <w:qFormat/>
    <w:rsid w:val="009D0D31"/>
    <w:pPr>
      <w:keepNext/>
      <w:keepLines/>
      <w:spacing w:before="40"/>
      <w:ind w:left="1008" w:hanging="1008"/>
      <w:outlineLvl w:val="4"/>
    </w:pPr>
    <w:rPr>
      <w:rFonts w:asciiTheme="majorHAnsi" w:eastAsiaTheme="majorEastAsia" w:hAnsiTheme="majorHAnsi" w:cstheme="majorBidi"/>
      <w:color w:val="2F5496" w:themeColor="accent1" w:themeShade="BF"/>
      <w:sz w:val="22"/>
      <w:szCs w:val="22"/>
    </w:rPr>
  </w:style>
  <w:style w:type="paragraph" w:styleId="Nadpis6">
    <w:name w:val="heading 6"/>
    <w:basedOn w:val="Normln"/>
    <w:next w:val="Normln"/>
    <w:link w:val="Nadpis6Char"/>
    <w:uiPriority w:val="9"/>
    <w:semiHidden/>
    <w:unhideWhenUsed/>
    <w:qFormat/>
    <w:rsid w:val="009D0D31"/>
    <w:pPr>
      <w:keepNext/>
      <w:keepLines/>
      <w:spacing w:before="40"/>
      <w:ind w:left="1152" w:hanging="1152"/>
      <w:outlineLvl w:val="5"/>
    </w:pPr>
    <w:rPr>
      <w:rFonts w:asciiTheme="majorHAnsi" w:eastAsiaTheme="majorEastAsia" w:hAnsiTheme="majorHAnsi" w:cstheme="majorBidi"/>
      <w:color w:val="1F3763" w:themeColor="accent1" w:themeShade="7F"/>
      <w:sz w:val="22"/>
      <w:szCs w:val="22"/>
    </w:rPr>
  </w:style>
  <w:style w:type="paragraph" w:styleId="Nadpis7">
    <w:name w:val="heading 7"/>
    <w:basedOn w:val="Normln"/>
    <w:next w:val="Normln"/>
    <w:link w:val="Nadpis7Char"/>
    <w:uiPriority w:val="9"/>
    <w:semiHidden/>
    <w:unhideWhenUsed/>
    <w:qFormat/>
    <w:rsid w:val="009D0D31"/>
    <w:pPr>
      <w:keepNext/>
      <w:keepLines/>
      <w:spacing w:before="40"/>
      <w:ind w:left="1296" w:hanging="1296"/>
      <w:outlineLvl w:val="6"/>
    </w:pPr>
    <w:rPr>
      <w:rFonts w:asciiTheme="majorHAnsi" w:eastAsiaTheme="majorEastAsia" w:hAnsiTheme="majorHAnsi" w:cstheme="majorBidi"/>
      <w:i/>
      <w:iCs/>
      <w:color w:val="1F3763" w:themeColor="accent1" w:themeShade="7F"/>
      <w:sz w:val="22"/>
      <w:szCs w:val="22"/>
    </w:rPr>
  </w:style>
  <w:style w:type="paragraph" w:styleId="Nadpis8">
    <w:name w:val="heading 8"/>
    <w:basedOn w:val="Normln"/>
    <w:next w:val="Normln"/>
    <w:link w:val="Nadpis8Char"/>
    <w:uiPriority w:val="9"/>
    <w:semiHidden/>
    <w:unhideWhenUsed/>
    <w:qFormat/>
    <w:rsid w:val="009D0D31"/>
    <w:pPr>
      <w:keepNext/>
      <w:keepLines/>
      <w:spacing w:before="40"/>
      <w:ind w:left="1440" w:hanging="14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9D0D31"/>
    <w:pPr>
      <w:keepNext/>
      <w:keepLines/>
      <w:spacing w:before="4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4A3E6A"/>
    <w:pPr>
      <w:ind w:left="720"/>
      <w:contextualSpacing/>
    </w:pPr>
  </w:style>
  <w:style w:type="character" w:styleId="Odkaznakoment">
    <w:name w:val="annotation reference"/>
    <w:basedOn w:val="Standardnpsmoodstavce"/>
    <w:uiPriority w:val="99"/>
    <w:semiHidden/>
    <w:unhideWhenUsed/>
    <w:rsid w:val="0049306E"/>
    <w:rPr>
      <w:sz w:val="16"/>
      <w:szCs w:val="16"/>
    </w:rPr>
  </w:style>
  <w:style w:type="paragraph" w:styleId="Textkomente">
    <w:name w:val="annotation text"/>
    <w:basedOn w:val="Normln"/>
    <w:link w:val="TextkomenteChar"/>
    <w:uiPriority w:val="99"/>
    <w:semiHidden/>
    <w:unhideWhenUsed/>
    <w:rsid w:val="0049306E"/>
    <w:rPr>
      <w:sz w:val="20"/>
      <w:szCs w:val="20"/>
    </w:rPr>
  </w:style>
  <w:style w:type="character" w:customStyle="1" w:styleId="TextkomenteChar">
    <w:name w:val="Text komentáře Char"/>
    <w:basedOn w:val="Standardnpsmoodstavce"/>
    <w:link w:val="Textkomente"/>
    <w:uiPriority w:val="99"/>
    <w:semiHidden/>
    <w:rsid w:val="0049306E"/>
    <w:rPr>
      <w:sz w:val="20"/>
      <w:szCs w:val="20"/>
    </w:rPr>
  </w:style>
  <w:style w:type="paragraph" w:styleId="Pedmtkomente">
    <w:name w:val="annotation subject"/>
    <w:basedOn w:val="Textkomente"/>
    <w:next w:val="Textkomente"/>
    <w:link w:val="PedmtkomenteChar"/>
    <w:uiPriority w:val="99"/>
    <w:semiHidden/>
    <w:unhideWhenUsed/>
    <w:rsid w:val="0049306E"/>
    <w:rPr>
      <w:b/>
      <w:bCs/>
    </w:rPr>
  </w:style>
  <w:style w:type="character" w:customStyle="1" w:styleId="PedmtkomenteChar">
    <w:name w:val="Předmět komentáře Char"/>
    <w:basedOn w:val="TextkomenteChar"/>
    <w:link w:val="Pedmtkomente"/>
    <w:uiPriority w:val="99"/>
    <w:semiHidden/>
    <w:rsid w:val="0049306E"/>
    <w:rPr>
      <w:b/>
      <w:bCs/>
      <w:sz w:val="20"/>
      <w:szCs w:val="20"/>
    </w:rPr>
  </w:style>
  <w:style w:type="paragraph" w:styleId="Textbubliny">
    <w:name w:val="Balloon Text"/>
    <w:basedOn w:val="Normln"/>
    <w:link w:val="TextbublinyChar"/>
    <w:uiPriority w:val="99"/>
    <w:semiHidden/>
    <w:unhideWhenUsed/>
    <w:rsid w:val="0049306E"/>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9306E"/>
    <w:rPr>
      <w:rFonts w:ascii="Segoe UI" w:hAnsi="Segoe UI" w:cs="Segoe UI"/>
      <w:sz w:val="18"/>
      <w:szCs w:val="18"/>
    </w:rPr>
  </w:style>
  <w:style w:type="paragraph" w:styleId="Zpat">
    <w:name w:val="footer"/>
    <w:basedOn w:val="Normln"/>
    <w:link w:val="ZpatChar"/>
    <w:uiPriority w:val="99"/>
    <w:unhideWhenUsed/>
    <w:rsid w:val="003B1EAE"/>
    <w:pPr>
      <w:tabs>
        <w:tab w:val="center" w:pos="4536"/>
        <w:tab w:val="right" w:pos="9072"/>
      </w:tabs>
    </w:pPr>
  </w:style>
  <w:style w:type="character" w:customStyle="1" w:styleId="ZpatChar">
    <w:name w:val="Zápatí Char"/>
    <w:basedOn w:val="Standardnpsmoodstavce"/>
    <w:link w:val="Zpat"/>
    <w:uiPriority w:val="99"/>
    <w:rsid w:val="003B1EAE"/>
  </w:style>
  <w:style w:type="character" w:styleId="slostrnky">
    <w:name w:val="page number"/>
    <w:basedOn w:val="Standardnpsmoodstavce"/>
    <w:uiPriority w:val="99"/>
    <w:semiHidden/>
    <w:unhideWhenUsed/>
    <w:rsid w:val="003B1EAE"/>
  </w:style>
  <w:style w:type="paragraph" w:styleId="Revize">
    <w:name w:val="Revision"/>
    <w:hidden/>
    <w:uiPriority w:val="99"/>
    <w:semiHidden/>
    <w:rsid w:val="00B364BB"/>
  </w:style>
  <w:style w:type="table" w:styleId="Mkatabulky">
    <w:name w:val="Table Grid"/>
    <w:basedOn w:val="Normlntabulka"/>
    <w:uiPriority w:val="59"/>
    <w:rsid w:val="006B1ABD"/>
    <w:rPr>
      <w:sz w:val="22"/>
      <w:szCs w:val="22"/>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3MUZkonParagrafNzev">
    <w:name w:val="W3MU: Zákon Paragraf Název"/>
    <w:basedOn w:val="Normln"/>
    <w:next w:val="Normln"/>
    <w:rsid w:val="006B7F23"/>
    <w:pPr>
      <w:keepNext/>
      <w:spacing w:before="60" w:after="60"/>
      <w:jc w:val="center"/>
      <w:outlineLvl w:val="0"/>
    </w:pPr>
    <w:rPr>
      <w:rFonts w:ascii="Arial" w:eastAsia="Calibri" w:hAnsi="Arial" w:cs="Times New Roman"/>
      <w:b/>
      <w:color w:val="808080"/>
      <w:szCs w:val="20"/>
      <w:lang w:val="cs-CZ" w:eastAsia="cs-CZ"/>
    </w:rPr>
  </w:style>
  <w:style w:type="paragraph" w:customStyle="1" w:styleId="W3MUZkonOdstavecslovan">
    <w:name w:val="W3MU: Zákon Odstavec Číslovaný"/>
    <w:basedOn w:val="Normln"/>
    <w:uiPriority w:val="99"/>
    <w:rsid w:val="006B7F23"/>
    <w:pPr>
      <w:spacing w:after="120"/>
      <w:outlineLvl w:val="1"/>
    </w:pPr>
    <w:rPr>
      <w:rFonts w:ascii="Verdana" w:eastAsia="Calibri" w:hAnsi="Verdana" w:cs="Times New Roman"/>
      <w:sz w:val="20"/>
      <w:lang w:val="cs-CZ" w:eastAsia="cs-CZ"/>
    </w:rPr>
  </w:style>
  <w:style w:type="character" w:styleId="Siln">
    <w:name w:val="Strong"/>
    <w:basedOn w:val="Standardnpsmoodstavce"/>
    <w:uiPriority w:val="22"/>
    <w:qFormat/>
    <w:rsid w:val="006B7F23"/>
    <w:rPr>
      <w:b/>
      <w:bCs/>
    </w:rPr>
  </w:style>
  <w:style w:type="paragraph" w:styleId="Textpoznpodarou">
    <w:name w:val="footnote text"/>
    <w:basedOn w:val="Normln"/>
    <w:link w:val="TextpoznpodarouChar"/>
    <w:uiPriority w:val="99"/>
    <w:unhideWhenUsed/>
    <w:qFormat/>
    <w:rsid w:val="00E12016"/>
    <w:rPr>
      <w:sz w:val="20"/>
      <w:szCs w:val="20"/>
    </w:rPr>
  </w:style>
  <w:style w:type="character" w:customStyle="1" w:styleId="TextpoznpodarouChar">
    <w:name w:val="Text pozn. pod čarou Char"/>
    <w:basedOn w:val="Standardnpsmoodstavce"/>
    <w:link w:val="Textpoznpodarou"/>
    <w:uiPriority w:val="99"/>
    <w:rsid w:val="00E12016"/>
    <w:rPr>
      <w:sz w:val="20"/>
      <w:szCs w:val="20"/>
    </w:rPr>
  </w:style>
  <w:style w:type="character" w:styleId="Znakapoznpodarou">
    <w:name w:val="footnote reference"/>
    <w:basedOn w:val="Standardnpsmoodstavce"/>
    <w:uiPriority w:val="99"/>
    <w:unhideWhenUsed/>
    <w:rsid w:val="00E12016"/>
    <w:rPr>
      <w:vertAlign w:val="superscript"/>
    </w:rPr>
  </w:style>
  <w:style w:type="paragraph" w:styleId="Zhlav">
    <w:name w:val="header"/>
    <w:basedOn w:val="Normln"/>
    <w:link w:val="ZhlavChar"/>
    <w:uiPriority w:val="99"/>
    <w:unhideWhenUsed/>
    <w:rsid w:val="00F106FF"/>
    <w:pPr>
      <w:tabs>
        <w:tab w:val="center" w:pos="4536"/>
        <w:tab w:val="right" w:pos="9072"/>
      </w:tabs>
    </w:pPr>
  </w:style>
  <w:style w:type="character" w:customStyle="1" w:styleId="ZhlavChar">
    <w:name w:val="Záhlaví Char"/>
    <w:basedOn w:val="Standardnpsmoodstavce"/>
    <w:link w:val="Zhlav"/>
    <w:uiPriority w:val="99"/>
    <w:rsid w:val="00F106FF"/>
  </w:style>
  <w:style w:type="paragraph" w:styleId="Normlnweb">
    <w:name w:val="Normal (Web)"/>
    <w:basedOn w:val="Normln"/>
    <w:uiPriority w:val="99"/>
    <w:rsid w:val="006152B4"/>
    <w:pPr>
      <w:spacing w:before="100" w:beforeAutospacing="1" w:after="100" w:afterAutospacing="1"/>
    </w:pPr>
    <w:rPr>
      <w:rFonts w:ascii="Times New Roman" w:eastAsiaTheme="minorEastAsia" w:hAnsi="Times New Roman" w:cs="Times New Roman"/>
      <w:lang w:val="cs-CZ" w:eastAsia="cs-CZ"/>
    </w:rPr>
  </w:style>
  <w:style w:type="paragraph" w:customStyle="1" w:styleId="Default">
    <w:name w:val="Default"/>
    <w:rsid w:val="003633B2"/>
    <w:pPr>
      <w:autoSpaceDE w:val="0"/>
      <w:autoSpaceDN w:val="0"/>
      <w:adjustRightInd w:val="0"/>
    </w:pPr>
    <w:rPr>
      <w:rFonts w:ascii="Open Sans" w:hAnsi="Open Sans" w:cs="Open Sans"/>
      <w:color w:val="000000"/>
      <w:lang w:val="cs-CZ"/>
    </w:rPr>
  </w:style>
  <w:style w:type="character" w:customStyle="1" w:styleId="Nadpis2Char">
    <w:name w:val="Nadpis 2 Char"/>
    <w:basedOn w:val="Standardnpsmoodstavce"/>
    <w:link w:val="Nadpis2"/>
    <w:uiPriority w:val="9"/>
    <w:rsid w:val="002F519B"/>
    <w:rPr>
      <w:rFonts w:asciiTheme="majorHAnsi" w:eastAsiaTheme="majorEastAsia" w:hAnsiTheme="majorHAnsi" w:cstheme="majorBidi"/>
      <w:b/>
      <w:bCs/>
      <w:sz w:val="28"/>
      <w:szCs w:val="26"/>
      <w:lang w:val="cs-CZ"/>
    </w:rPr>
  </w:style>
  <w:style w:type="paragraph" w:styleId="Nzev">
    <w:name w:val="Title"/>
    <w:basedOn w:val="W3MUZkonOdstavecslovan"/>
    <w:next w:val="Normln"/>
    <w:link w:val="NzevChar"/>
    <w:uiPriority w:val="10"/>
    <w:qFormat/>
    <w:rsid w:val="00FA5A54"/>
    <w:pPr>
      <w:jc w:val="both"/>
    </w:pPr>
    <w:rPr>
      <w:rFonts w:asciiTheme="minorHAnsi" w:hAnsiTheme="minorHAnsi" w:cstheme="minorHAnsi"/>
      <w:sz w:val="22"/>
      <w:szCs w:val="22"/>
    </w:rPr>
  </w:style>
  <w:style w:type="character" w:customStyle="1" w:styleId="NzevChar">
    <w:name w:val="Název Char"/>
    <w:basedOn w:val="Standardnpsmoodstavce"/>
    <w:link w:val="Nzev"/>
    <w:uiPriority w:val="10"/>
    <w:rsid w:val="00FA5A54"/>
    <w:rPr>
      <w:rFonts w:eastAsia="Calibri" w:cstheme="minorHAnsi"/>
      <w:sz w:val="22"/>
      <w:szCs w:val="22"/>
      <w:lang w:val="cs-CZ" w:eastAsia="cs-CZ"/>
    </w:rPr>
  </w:style>
  <w:style w:type="paragraph" w:customStyle="1" w:styleId="Styl123">
    <w:name w:val="Styl123"/>
    <w:basedOn w:val="Nzev"/>
    <w:link w:val="Styl123Char"/>
    <w:qFormat/>
    <w:rsid w:val="00FA5A54"/>
  </w:style>
  <w:style w:type="character" w:customStyle="1" w:styleId="Styl123Char">
    <w:name w:val="Styl123 Char"/>
    <w:basedOn w:val="NzevChar"/>
    <w:link w:val="Styl123"/>
    <w:rsid w:val="00FA5A54"/>
    <w:rPr>
      <w:rFonts w:eastAsia="Calibri" w:cstheme="minorHAnsi"/>
      <w:sz w:val="22"/>
      <w:szCs w:val="22"/>
      <w:lang w:val="cs-CZ" w:eastAsia="cs-CZ"/>
    </w:rPr>
  </w:style>
  <w:style w:type="character" w:customStyle="1" w:styleId="Nadpis1Char">
    <w:name w:val="Nadpis 1 Char"/>
    <w:basedOn w:val="Standardnpsmoodstavce"/>
    <w:link w:val="Nadpis1"/>
    <w:uiPriority w:val="9"/>
    <w:rsid w:val="008C7192"/>
    <w:rPr>
      <w:rFonts w:asciiTheme="majorHAnsi" w:eastAsiaTheme="majorEastAsia" w:hAnsiTheme="majorHAnsi" w:cstheme="majorBidi"/>
      <w:color w:val="2F5496" w:themeColor="accent1" w:themeShade="BF"/>
      <w:sz w:val="32"/>
      <w:szCs w:val="32"/>
    </w:rPr>
  </w:style>
  <w:style w:type="character" w:customStyle="1" w:styleId="Nadpis3Char">
    <w:name w:val="Nadpis 3 Char"/>
    <w:basedOn w:val="Standardnpsmoodstavce"/>
    <w:link w:val="Nadpis3"/>
    <w:uiPriority w:val="9"/>
    <w:rsid w:val="0026320F"/>
    <w:rPr>
      <w:rFonts w:eastAsiaTheme="majorEastAsia" w:cstheme="majorBidi"/>
      <w:b/>
      <w:sz w:val="26"/>
      <w:shd w:val="clear" w:color="auto" w:fill="8EAADB" w:themeFill="accent1" w:themeFillTint="99"/>
    </w:rPr>
  </w:style>
  <w:style w:type="character" w:customStyle="1" w:styleId="Nadpis4Char">
    <w:name w:val="Nadpis 4 Char"/>
    <w:basedOn w:val="Standardnpsmoodstavce"/>
    <w:link w:val="Nadpis4"/>
    <w:uiPriority w:val="9"/>
    <w:rsid w:val="00CF38B8"/>
    <w:rPr>
      <w:rFonts w:eastAsiaTheme="majorEastAsia" w:cstheme="majorBidi"/>
      <w:b/>
      <w:iCs/>
      <w:color w:val="808080" w:themeColor="background1" w:themeShade="80"/>
      <w:sz w:val="22"/>
      <w:szCs w:val="22"/>
      <w:lang w:val="cs-CZ"/>
    </w:rPr>
  </w:style>
  <w:style w:type="character" w:customStyle="1" w:styleId="Nadpis5Char">
    <w:name w:val="Nadpis 5 Char"/>
    <w:basedOn w:val="Standardnpsmoodstavce"/>
    <w:link w:val="Nadpis5"/>
    <w:uiPriority w:val="9"/>
    <w:semiHidden/>
    <w:rsid w:val="009D0D31"/>
    <w:rPr>
      <w:rFonts w:asciiTheme="majorHAnsi" w:eastAsiaTheme="majorEastAsia" w:hAnsiTheme="majorHAnsi" w:cstheme="majorBidi"/>
      <w:color w:val="2F5496" w:themeColor="accent1" w:themeShade="BF"/>
      <w:sz w:val="22"/>
      <w:szCs w:val="22"/>
    </w:rPr>
  </w:style>
  <w:style w:type="character" w:customStyle="1" w:styleId="Nadpis6Char">
    <w:name w:val="Nadpis 6 Char"/>
    <w:basedOn w:val="Standardnpsmoodstavce"/>
    <w:link w:val="Nadpis6"/>
    <w:uiPriority w:val="9"/>
    <w:semiHidden/>
    <w:rsid w:val="009D0D31"/>
    <w:rPr>
      <w:rFonts w:asciiTheme="majorHAnsi" w:eastAsiaTheme="majorEastAsia" w:hAnsiTheme="majorHAnsi" w:cstheme="majorBidi"/>
      <w:color w:val="1F3763" w:themeColor="accent1" w:themeShade="7F"/>
      <w:sz w:val="22"/>
      <w:szCs w:val="22"/>
    </w:rPr>
  </w:style>
  <w:style w:type="character" w:customStyle="1" w:styleId="Nadpis7Char">
    <w:name w:val="Nadpis 7 Char"/>
    <w:basedOn w:val="Standardnpsmoodstavce"/>
    <w:link w:val="Nadpis7"/>
    <w:uiPriority w:val="9"/>
    <w:semiHidden/>
    <w:rsid w:val="009D0D31"/>
    <w:rPr>
      <w:rFonts w:asciiTheme="majorHAnsi" w:eastAsiaTheme="majorEastAsia" w:hAnsiTheme="majorHAnsi" w:cstheme="majorBidi"/>
      <w:i/>
      <w:iCs/>
      <w:color w:val="1F3763" w:themeColor="accent1" w:themeShade="7F"/>
      <w:sz w:val="22"/>
      <w:szCs w:val="22"/>
    </w:rPr>
  </w:style>
  <w:style w:type="character" w:customStyle="1" w:styleId="Nadpis8Char">
    <w:name w:val="Nadpis 8 Char"/>
    <w:basedOn w:val="Standardnpsmoodstavce"/>
    <w:link w:val="Nadpis8"/>
    <w:uiPriority w:val="9"/>
    <w:semiHidden/>
    <w:rsid w:val="009D0D31"/>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9D0D31"/>
    <w:rPr>
      <w:rFonts w:asciiTheme="majorHAnsi" w:eastAsiaTheme="majorEastAsia" w:hAnsiTheme="majorHAnsi" w:cstheme="majorBidi"/>
      <w:i/>
      <w:iCs/>
      <w:color w:val="272727" w:themeColor="text1" w:themeTint="D8"/>
      <w:sz w:val="21"/>
      <w:szCs w:val="21"/>
    </w:rPr>
  </w:style>
  <w:style w:type="paragraph" w:styleId="Nadpisobsahu">
    <w:name w:val="TOC Heading"/>
    <w:basedOn w:val="Nadpis1"/>
    <w:next w:val="Normln"/>
    <w:uiPriority w:val="39"/>
    <w:unhideWhenUsed/>
    <w:qFormat/>
    <w:rsid w:val="00CF38B8"/>
    <w:pPr>
      <w:spacing w:line="259" w:lineRule="auto"/>
      <w:outlineLvl w:val="9"/>
    </w:pPr>
    <w:rPr>
      <w:lang w:val="cs-CZ" w:eastAsia="cs-CZ"/>
    </w:rPr>
  </w:style>
  <w:style w:type="paragraph" w:styleId="Obsah1">
    <w:name w:val="toc 1"/>
    <w:basedOn w:val="Normln"/>
    <w:next w:val="Normln"/>
    <w:autoRedefine/>
    <w:uiPriority w:val="39"/>
    <w:unhideWhenUsed/>
    <w:rsid w:val="00723C04"/>
    <w:pPr>
      <w:spacing w:after="100"/>
    </w:pPr>
    <w:rPr>
      <w:sz w:val="20"/>
    </w:rPr>
  </w:style>
  <w:style w:type="paragraph" w:styleId="Obsah2">
    <w:name w:val="toc 2"/>
    <w:basedOn w:val="Normln"/>
    <w:next w:val="Normln"/>
    <w:autoRedefine/>
    <w:uiPriority w:val="39"/>
    <w:unhideWhenUsed/>
    <w:rsid w:val="00723C04"/>
    <w:pPr>
      <w:spacing w:after="100"/>
      <w:ind w:left="240"/>
    </w:pPr>
    <w:rPr>
      <w:sz w:val="20"/>
    </w:rPr>
  </w:style>
  <w:style w:type="paragraph" w:styleId="Obsah3">
    <w:name w:val="toc 3"/>
    <w:basedOn w:val="Normln"/>
    <w:next w:val="Normln"/>
    <w:autoRedefine/>
    <w:uiPriority w:val="39"/>
    <w:unhideWhenUsed/>
    <w:rsid w:val="00723C04"/>
    <w:pPr>
      <w:spacing w:after="100"/>
      <w:ind w:left="480"/>
    </w:pPr>
    <w:rPr>
      <w:sz w:val="20"/>
    </w:rPr>
  </w:style>
  <w:style w:type="character" w:styleId="Hypertextovodkaz">
    <w:name w:val="Hyperlink"/>
    <w:basedOn w:val="Standardnpsmoodstavce"/>
    <w:uiPriority w:val="99"/>
    <w:unhideWhenUsed/>
    <w:rsid w:val="00CF38B8"/>
    <w:rPr>
      <w:color w:val="0563C1" w:themeColor="hyperlink"/>
      <w:u w:val="single"/>
    </w:rPr>
  </w:style>
  <w:style w:type="paragraph" w:styleId="Obsah4">
    <w:name w:val="toc 4"/>
    <w:basedOn w:val="Normln"/>
    <w:next w:val="Normln"/>
    <w:autoRedefine/>
    <w:uiPriority w:val="39"/>
    <w:unhideWhenUsed/>
    <w:rsid w:val="00723C04"/>
    <w:pPr>
      <w:spacing w:after="100"/>
      <w:ind w:left="720"/>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8C719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
    <w:next w:val="Normln"/>
    <w:link w:val="Nadpis2Char"/>
    <w:autoRedefine/>
    <w:uiPriority w:val="9"/>
    <w:unhideWhenUsed/>
    <w:qFormat/>
    <w:rsid w:val="002F519B"/>
    <w:pPr>
      <w:keepNext/>
      <w:keepLines/>
      <w:spacing w:before="200" w:line="276" w:lineRule="auto"/>
      <w:outlineLvl w:val="1"/>
    </w:pPr>
    <w:rPr>
      <w:rFonts w:asciiTheme="majorHAnsi" w:eastAsiaTheme="majorEastAsia" w:hAnsiTheme="majorHAnsi" w:cstheme="majorBidi"/>
      <w:b/>
      <w:bCs/>
      <w:sz w:val="28"/>
      <w:szCs w:val="26"/>
      <w:lang w:val="cs-CZ"/>
    </w:rPr>
  </w:style>
  <w:style w:type="paragraph" w:styleId="Nadpis3">
    <w:name w:val="heading 3"/>
    <w:basedOn w:val="Normln"/>
    <w:next w:val="Normln"/>
    <w:link w:val="Nadpis3Char"/>
    <w:autoRedefine/>
    <w:uiPriority w:val="9"/>
    <w:unhideWhenUsed/>
    <w:qFormat/>
    <w:rsid w:val="0026320F"/>
    <w:pPr>
      <w:keepNext/>
      <w:keepLines/>
      <w:shd w:val="clear" w:color="auto" w:fill="8EAADB" w:themeFill="accent1" w:themeFillTint="99"/>
      <w:spacing w:before="40"/>
      <w:jc w:val="center"/>
      <w:outlineLvl w:val="2"/>
    </w:pPr>
    <w:rPr>
      <w:rFonts w:eastAsiaTheme="majorEastAsia" w:cstheme="majorBidi"/>
      <w:b/>
      <w:sz w:val="26"/>
    </w:rPr>
  </w:style>
  <w:style w:type="paragraph" w:styleId="Nadpis4">
    <w:name w:val="heading 4"/>
    <w:basedOn w:val="Normln"/>
    <w:next w:val="Normln"/>
    <w:link w:val="Nadpis4Char"/>
    <w:autoRedefine/>
    <w:uiPriority w:val="9"/>
    <w:unhideWhenUsed/>
    <w:qFormat/>
    <w:rsid w:val="00CF38B8"/>
    <w:pPr>
      <w:keepNext/>
      <w:keepLines/>
      <w:spacing w:before="40"/>
      <w:ind w:left="864" w:hanging="864"/>
      <w:outlineLvl w:val="3"/>
    </w:pPr>
    <w:rPr>
      <w:rFonts w:eastAsiaTheme="majorEastAsia" w:cstheme="majorBidi"/>
      <w:b/>
      <w:iCs/>
      <w:color w:val="808080" w:themeColor="background1" w:themeShade="80"/>
      <w:sz w:val="22"/>
      <w:szCs w:val="22"/>
      <w:lang w:val="cs-CZ"/>
    </w:rPr>
  </w:style>
  <w:style w:type="paragraph" w:styleId="Nadpis5">
    <w:name w:val="heading 5"/>
    <w:basedOn w:val="Normln"/>
    <w:next w:val="Normln"/>
    <w:link w:val="Nadpis5Char"/>
    <w:uiPriority w:val="9"/>
    <w:semiHidden/>
    <w:unhideWhenUsed/>
    <w:qFormat/>
    <w:rsid w:val="009D0D31"/>
    <w:pPr>
      <w:keepNext/>
      <w:keepLines/>
      <w:spacing w:before="40"/>
      <w:ind w:left="1008" w:hanging="1008"/>
      <w:outlineLvl w:val="4"/>
    </w:pPr>
    <w:rPr>
      <w:rFonts w:asciiTheme="majorHAnsi" w:eastAsiaTheme="majorEastAsia" w:hAnsiTheme="majorHAnsi" w:cstheme="majorBidi"/>
      <w:color w:val="2F5496" w:themeColor="accent1" w:themeShade="BF"/>
      <w:sz w:val="22"/>
      <w:szCs w:val="22"/>
    </w:rPr>
  </w:style>
  <w:style w:type="paragraph" w:styleId="Nadpis6">
    <w:name w:val="heading 6"/>
    <w:basedOn w:val="Normln"/>
    <w:next w:val="Normln"/>
    <w:link w:val="Nadpis6Char"/>
    <w:uiPriority w:val="9"/>
    <w:semiHidden/>
    <w:unhideWhenUsed/>
    <w:qFormat/>
    <w:rsid w:val="009D0D31"/>
    <w:pPr>
      <w:keepNext/>
      <w:keepLines/>
      <w:spacing w:before="40"/>
      <w:ind w:left="1152" w:hanging="1152"/>
      <w:outlineLvl w:val="5"/>
    </w:pPr>
    <w:rPr>
      <w:rFonts w:asciiTheme="majorHAnsi" w:eastAsiaTheme="majorEastAsia" w:hAnsiTheme="majorHAnsi" w:cstheme="majorBidi"/>
      <w:color w:val="1F3763" w:themeColor="accent1" w:themeShade="7F"/>
      <w:sz w:val="22"/>
      <w:szCs w:val="22"/>
    </w:rPr>
  </w:style>
  <w:style w:type="paragraph" w:styleId="Nadpis7">
    <w:name w:val="heading 7"/>
    <w:basedOn w:val="Normln"/>
    <w:next w:val="Normln"/>
    <w:link w:val="Nadpis7Char"/>
    <w:uiPriority w:val="9"/>
    <w:semiHidden/>
    <w:unhideWhenUsed/>
    <w:qFormat/>
    <w:rsid w:val="009D0D31"/>
    <w:pPr>
      <w:keepNext/>
      <w:keepLines/>
      <w:spacing w:before="40"/>
      <w:ind w:left="1296" w:hanging="1296"/>
      <w:outlineLvl w:val="6"/>
    </w:pPr>
    <w:rPr>
      <w:rFonts w:asciiTheme="majorHAnsi" w:eastAsiaTheme="majorEastAsia" w:hAnsiTheme="majorHAnsi" w:cstheme="majorBidi"/>
      <w:i/>
      <w:iCs/>
      <w:color w:val="1F3763" w:themeColor="accent1" w:themeShade="7F"/>
      <w:sz w:val="22"/>
      <w:szCs w:val="22"/>
    </w:rPr>
  </w:style>
  <w:style w:type="paragraph" w:styleId="Nadpis8">
    <w:name w:val="heading 8"/>
    <w:basedOn w:val="Normln"/>
    <w:next w:val="Normln"/>
    <w:link w:val="Nadpis8Char"/>
    <w:uiPriority w:val="9"/>
    <w:semiHidden/>
    <w:unhideWhenUsed/>
    <w:qFormat/>
    <w:rsid w:val="009D0D31"/>
    <w:pPr>
      <w:keepNext/>
      <w:keepLines/>
      <w:spacing w:before="40"/>
      <w:ind w:left="1440" w:hanging="14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9D0D31"/>
    <w:pPr>
      <w:keepNext/>
      <w:keepLines/>
      <w:spacing w:before="4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4A3E6A"/>
    <w:pPr>
      <w:ind w:left="720"/>
      <w:contextualSpacing/>
    </w:pPr>
  </w:style>
  <w:style w:type="character" w:styleId="Odkaznakoment">
    <w:name w:val="annotation reference"/>
    <w:basedOn w:val="Standardnpsmoodstavce"/>
    <w:uiPriority w:val="99"/>
    <w:semiHidden/>
    <w:unhideWhenUsed/>
    <w:rsid w:val="0049306E"/>
    <w:rPr>
      <w:sz w:val="16"/>
      <w:szCs w:val="16"/>
    </w:rPr>
  </w:style>
  <w:style w:type="paragraph" w:styleId="Textkomente">
    <w:name w:val="annotation text"/>
    <w:basedOn w:val="Normln"/>
    <w:link w:val="TextkomenteChar"/>
    <w:uiPriority w:val="99"/>
    <w:semiHidden/>
    <w:unhideWhenUsed/>
    <w:rsid w:val="0049306E"/>
    <w:rPr>
      <w:sz w:val="20"/>
      <w:szCs w:val="20"/>
    </w:rPr>
  </w:style>
  <w:style w:type="character" w:customStyle="1" w:styleId="TextkomenteChar">
    <w:name w:val="Text komentáře Char"/>
    <w:basedOn w:val="Standardnpsmoodstavce"/>
    <w:link w:val="Textkomente"/>
    <w:uiPriority w:val="99"/>
    <w:semiHidden/>
    <w:rsid w:val="0049306E"/>
    <w:rPr>
      <w:sz w:val="20"/>
      <w:szCs w:val="20"/>
    </w:rPr>
  </w:style>
  <w:style w:type="paragraph" w:styleId="Pedmtkomente">
    <w:name w:val="annotation subject"/>
    <w:basedOn w:val="Textkomente"/>
    <w:next w:val="Textkomente"/>
    <w:link w:val="PedmtkomenteChar"/>
    <w:uiPriority w:val="99"/>
    <w:semiHidden/>
    <w:unhideWhenUsed/>
    <w:rsid w:val="0049306E"/>
    <w:rPr>
      <w:b/>
      <w:bCs/>
    </w:rPr>
  </w:style>
  <w:style w:type="character" w:customStyle="1" w:styleId="PedmtkomenteChar">
    <w:name w:val="Předmět komentáře Char"/>
    <w:basedOn w:val="TextkomenteChar"/>
    <w:link w:val="Pedmtkomente"/>
    <w:uiPriority w:val="99"/>
    <w:semiHidden/>
    <w:rsid w:val="0049306E"/>
    <w:rPr>
      <w:b/>
      <w:bCs/>
      <w:sz w:val="20"/>
      <w:szCs w:val="20"/>
    </w:rPr>
  </w:style>
  <w:style w:type="paragraph" w:styleId="Textbubliny">
    <w:name w:val="Balloon Text"/>
    <w:basedOn w:val="Normln"/>
    <w:link w:val="TextbublinyChar"/>
    <w:uiPriority w:val="99"/>
    <w:semiHidden/>
    <w:unhideWhenUsed/>
    <w:rsid w:val="0049306E"/>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9306E"/>
    <w:rPr>
      <w:rFonts w:ascii="Segoe UI" w:hAnsi="Segoe UI" w:cs="Segoe UI"/>
      <w:sz w:val="18"/>
      <w:szCs w:val="18"/>
    </w:rPr>
  </w:style>
  <w:style w:type="paragraph" w:styleId="Zpat">
    <w:name w:val="footer"/>
    <w:basedOn w:val="Normln"/>
    <w:link w:val="ZpatChar"/>
    <w:uiPriority w:val="99"/>
    <w:unhideWhenUsed/>
    <w:rsid w:val="003B1EAE"/>
    <w:pPr>
      <w:tabs>
        <w:tab w:val="center" w:pos="4536"/>
        <w:tab w:val="right" w:pos="9072"/>
      </w:tabs>
    </w:pPr>
  </w:style>
  <w:style w:type="character" w:customStyle="1" w:styleId="ZpatChar">
    <w:name w:val="Zápatí Char"/>
    <w:basedOn w:val="Standardnpsmoodstavce"/>
    <w:link w:val="Zpat"/>
    <w:uiPriority w:val="99"/>
    <w:rsid w:val="003B1EAE"/>
  </w:style>
  <w:style w:type="character" w:styleId="slostrnky">
    <w:name w:val="page number"/>
    <w:basedOn w:val="Standardnpsmoodstavce"/>
    <w:uiPriority w:val="99"/>
    <w:semiHidden/>
    <w:unhideWhenUsed/>
    <w:rsid w:val="003B1EAE"/>
  </w:style>
  <w:style w:type="paragraph" w:styleId="Revize">
    <w:name w:val="Revision"/>
    <w:hidden/>
    <w:uiPriority w:val="99"/>
    <w:semiHidden/>
    <w:rsid w:val="00B364BB"/>
  </w:style>
  <w:style w:type="table" w:styleId="Mkatabulky">
    <w:name w:val="Table Grid"/>
    <w:basedOn w:val="Normlntabulka"/>
    <w:uiPriority w:val="59"/>
    <w:rsid w:val="006B1ABD"/>
    <w:rPr>
      <w:sz w:val="22"/>
      <w:szCs w:val="22"/>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3MUZkonParagrafNzev">
    <w:name w:val="W3MU: Zákon Paragraf Název"/>
    <w:basedOn w:val="Normln"/>
    <w:next w:val="Normln"/>
    <w:rsid w:val="006B7F23"/>
    <w:pPr>
      <w:keepNext/>
      <w:spacing w:before="60" w:after="60"/>
      <w:jc w:val="center"/>
      <w:outlineLvl w:val="0"/>
    </w:pPr>
    <w:rPr>
      <w:rFonts w:ascii="Arial" w:eastAsia="Calibri" w:hAnsi="Arial" w:cs="Times New Roman"/>
      <w:b/>
      <w:color w:val="808080"/>
      <w:szCs w:val="20"/>
      <w:lang w:val="cs-CZ" w:eastAsia="cs-CZ"/>
    </w:rPr>
  </w:style>
  <w:style w:type="paragraph" w:customStyle="1" w:styleId="W3MUZkonOdstavecslovan">
    <w:name w:val="W3MU: Zákon Odstavec Číslovaný"/>
    <w:basedOn w:val="Normln"/>
    <w:uiPriority w:val="99"/>
    <w:rsid w:val="006B7F23"/>
    <w:pPr>
      <w:spacing w:after="120"/>
      <w:outlineLvl w:val="1"/>
    </w:pPr>
    <w:rPr>
      <w:rFonts w:ascii="Verdana" w:eastAsia="Calibri" w:hAnsi="Verdana" w:cs="Times New Roman"/>
      <w:sz w:val="20"/>
      <w:lang w:val="cs-CZ" w:eastAsia="cs-CZ"/>
    </w:rPr>
  </w:style>
  <w:style w:type="character" w:styleId="Siln">
    <w:name w:val="Strong"/>
    <w:basedOn w:val="Standardnpsmoodstavce"/>
    <w:uiPriority w:val="22"/>
    <w:qFormat/>
    <w:rsid w:val="006B7F23"/>
    <w:rPr>
      <w:b/>
      <w:bCs/>
    </w:rPr>
  </w:style>
  <w:style w:type="paragraph" w:styleId="Textpoznpodarou">
    <w:name w:val="footnote text"/>
    <w:basedOn w:val="Normln"/>
    <w:link w:val="TextpoznpodarouChar"/>
    <w:uiPriority w:val="99"/>
    <w:unhideWhenUsed/>
    <w:qFormat/>
    <w:rsid w:val="00E12016"/>
    <w:rPr>
      <w:sz w:val="20"/>
      <w:szCs w:val="20"/>
    </w:rPr>
  </w:style>
  <w:style w:type="character" w:customStyle="1" w:styleId="TextpoznpodarouChar">
    <w:name w:val="Text pozn. pod čarou Char"/>
    <w:basedOn w:val="Standardnpsmoodstavce"/>
    <w:link w:val="Textpoznpodarou"/>
    <w:uiPriority w:val="99"/>
    <w:rsid w:val="00E12016"/>
    <w:rPr>
      <w:sz w:val="20"/>
      <w:szCs w:val="20"/>
    </w:rPr>
  </w:style>
  <w:style w:type="character" w:styleId="Znakapoznpodarou">
    <w:name w:val="footnote reference"/>
    <w:basedOn w:val="Standardnpsmoodstavce"/>
    <w:uiPriority w:val="99"/>
    <w:unhideWhenUsed/>
    <w:rsid w:val="00E12016"/>
    <w:rPr>
      <w:vertAlign w:val="superscript"/>
    </w:rPr>
  </w:style>
  <w:style w:type="paragraph" w:styleId="Zhlav">
    <w:name w:val="header"/>
    <w:basedOn w:val="Normln"/>
    <w:link w:val="ZhlavChar"/>
    <w:uiPriority w:val="99"/>
    <w:unhideWhenUsed/>
    <w:rsid w:val="00F106FF"/>
    <w:pPr>
      <w:tabs>
        <w:tab w:val="center" w:pos="4536"/>
        <w:tab w:val="right" w:pos="9072"/>
      </w:tabs>
    </w:pPr>
  </w:style>
  <w:style w:type="character" w:customStyle="1" w:styleId="ZhlavChar">
    <w:name w:val="Záhlaví Char"/>
    <w:basedOn w:val="Standardnpsmoodstavce"/>
    <w:link w:val="Zhlav"/>
    <w:uiPriority w:val="99"/>
    <w:rsid w:val="00F106FF"/>
  </w:style>
  <w:style w:type="paragraph" w:styleId="Normlnweb">
    <w:name w:val="Normal (Web)"/>
    <w:basedOn w:val="Normln"/>
    <w:uiPriority w:val="99"/>
    <w:rsid w:val="006152B4"/>
    <w:pPr>
      <w:spacing w:before="100" w:beforeAutospacing="1" w:after="100" w:afterAutospacing="1"/>
    </w:pPr>
    <w:rPr>
      <w:rFonts w:ascii="Times New Roman" w:eastAsiaTheme="minorEastAsia" w:hAnsi="Times New Roman" w:cs="Times New Roman"/>
      <w:lang w:val="cs-CZ" w:eastAsia="cs-CZ"/>
    </w:rPr>
  </w:style>
  <w:style w:type="paragraph" w:customStyle="1" w:styleId="Default">
    <w:name w:val="Default"/>
    <w:rsid w:val="003633B2"/>
    <w:pPr>
      <w:autoSpaceDE w:val="0"/>
      <w:autoSpaceDN w:val="0"/>
      <w:adjustRightInd w:val="0"/>
    </w:pPr>
    <w:rPr>
      <w:rFonts w:ascii="Open Sans" w:hAnsi="Open Sans" w:cs="Open Sans"/>
      <w:color w:val="000000"/>
      <w:lang w:val="cs-CZ"/>
    </w:rPr>
  </w:style>
  <w:style w:type="character" w:customStyle="1" w:styleId="Nadpis2Char">
    <w:name w:val="Nadpis 2 Char"/>
    <w:basedOn w:val="Standardnpsmoodstavce"/>
    <w:link w:val="Nadpis2"/>
    <w:uiPriority w:val="9"/>
    <w:rsid w:val="002F519B"/>
    <w:rPr>
      <w:rFonts w:asciiTheme="majorHAnsi" w:eastAsiaTheme="majorEastAsia" w:hAnsiTheme="majorHAnsi" w:cstheme="majorBidi"/>
      <w:b/>
      <w:bCs/>
      <w:sz w:val="28"/>
      <w:szCs w:val="26"/>
      <w:lang w:val="cs-CZ"/>
    </w:rPr>
  </w:style>
  <w:style w:type="paragraph" w:styleId="Nzev">
    <w:name w:val="Title"/>
    <w:basedOn w:val="W3MUZkonOdstavecslovan"/>
    <w:next w:val="Normln"/>
    <w:link w:val="NzevChar"/>
    <w:uiPriority w:val="10"/>
    <w:qFormat/>
    <w:rsid w:val="00FA5A54"/>
    <w:pPr>
      <w:jc w:val="both"/>
    </w:pPr>
    <w:rPr>
      <w:rFonts w:asciiTheme="minorHAnsi" w:hAnsiTheme="minorHAnsi" w:cstheme="minorHAnsi"/>
      <w:sz w:val="22"/>
      <w:szCs w:val="22"/>
    </w:rPr>
  </w:style>
  <w:style w:type="character" w:customStyle="1" w:styleId="NzevChar">
    <w:name w:val="Název Char"/>
    <w:basedOn w:val="Standardnpsmoodstavce"/>
    <w:link w:val="Nzev"/>
    <w:uiPriority w:val="10"/>
    <w:rsid w:val="00FA5A54"/>
    <w:rPr>
      <w:rFonts w:eastAsia="Calibri" w:cstheme="minorHAnsi"/>
      <w:sz w:val="22"/>
      <w:szCs w:val="22"/>
      <w:lang w:val="cs-CZ" w:eastAsia="cs-CZ"/>
    </w:rPr>
  </w:style>
  <w:style w:type="paragraph" w:customStyle="1" w:styleId="Styl123">
    <w:name w:val="Styl123"/>
    <w:basedOn w:val="Nzev"/>
    <w:link w:val="Styl123Char"/>
    <w:qFormat/>
    <w:rsid w:val="00FA5A54"/>
  </w:style>
  <w:style w:type="character" w:customStyle="1" w:styleId="Styl123Char">
    <w:name w:val="Styl123 Char"/>
    <w:basedOn w:val="NzevChar"/>
    <w:link w:val="Styl123"/>
    <w:rsid w:val="00FA5A54"/>
    <w:rPr>
      <w:rFonts w:eastAsia="Calibri" w:cstheme="minorHAnsi"/>
      <w:sz w:val="22"/>
      <w:szCs w:val="22"/>
      <w:lang w:val="cs-CZ" w:eastAsia="cs-CZ"/>
    </w:rPr>
  </w:style>
  <w:style w:type="character" w:customStyle="1" w:styleId="Nadpis1Char">
    <w:name w:val="Nadpis 1 Char"/>
    <w:basedOn w:val="Standardnpsmoodstavce"/>
    <w:link w:val="Nadpis1"/>
    <w:uiPriority w:val="9"/>
    <w:rsid w:val="008C7192"/>
    <w:rPr>
      <w:rFonts w:asciiTheme="majorHAnsi" w:eastAsiaTheme="majorEastAsia" w:hAnsiTheme="majorHAnsi" w:cstheme="majorBidi"/>
      <w:color w:val="2F5496" w:themeColor="accent1" w:themeShade="BF"/>
      <w:sz w:val="32"/>
      <w:szCs w:val="32"/>
    </w:rPr>
  </w:style>
  <w:style w:type="character" w:customStyle="1" w:styleId="Nadpis3Char">
    <w:name w:val="Nadpis 3 Char"/>
    <w:basedOn w:val="Standardnpsmoodstavce"/>
    <w:link w:val="Nadpis3"/>
    <w:uiPriority w:val="9"/>
    <w:rsid w:val="0026320F"/>
    <w:rPr>
      <w:rFonts w:eastAsiaTheme="majorEastAsia" w:cstheme="majorBidi"/>
      <w:b/>
      <w:sz w:val="26"/>
      <w:shd w:val="clear" w:color="auto" w:fill="8EAADB" w:themeFill="accent1" w:themeFillTint="99"/>
    </w:rPr>
  </w:style>
  <w:style w:type="character" w:customStyle="1" w:styleId="Nadpis4Char">
    <w:name w:val="Nadpis 4 Char"/>
    <w:basedOn w:val="Standardnpsmoodstavce"/>
    <w:link w:val="Nadpis4"/>
    <w:uiPriority w:val="9"/>
    <w:rsid w:val="00CF38B8"/>
    <w:rPr>
      <w:rFonts w:eastAsiaTheme="majorEastAsia" w:cstheme="majorBidi"/>
      <w:b/>
      <w:iCs/>
      <w:color w:val="808080" w:themeColor="background1" w:themeShade="80"/>
      <w:sz w:val="22"/>
      <w:szCs w:val="22"/>
      <w:lang w:val="cs-CZ"/>
    </w:rPr>
  </w:style>
  <w:style w:type="character" w:customStyle="1" w:styleId="Nadpis5Char">
    <w:name w:val="Nadpis 5 Char"/>
    <w:basedOn w:val="Standardnpsmoodstavce"/>
    <w:link w:val="Nadpis5"/>
    <w:uiPriority w:val="9"/>
    <w:semiHidden/>
    <w:rsid w:val="009D0D31"/>
    <w:rPr>
      <w:rFonts w:asciiTheme="majorHAnsi" w:eastAsiaTheme="majorEastAsia" w:hAnsiTheme="majorHAnsi" w:cstheme="majorBidi"/>
      <w:color w:val="2F5496" w:themeColor="accent1" w:themeShade="BF"/>
      <w:sz w:val="22"/>
      <w:szCs w:val="22"/>
    </w:rPr>
  </w:style>
  <w:style w:type="character" w:customStyle="1" w:styleId="Nadpis6Char">
    <w:name w:val="Nadpis 6 Char"/>
    <w:basedOn w:val="Standardnpsmoodstavce"/>
    <w:link w:val="Nadpis6"/>
    <w:uiPriority w:val="9"/>
    <w:semiHidden/>
    <w:rsid w:val="009D0D31"/>
    <w:rPr>
      <w:rFonts w:asciiTheme="majorHAnsi" w:eastAsiaTheme="majorEastAsia" w:hAnsiTheme="majorHAnsi" w:cstheme="majorBidi"/>
      <w:color w:val="1F3763" w:themeColor="accent1" w:themeShade="7F"/>
      <w:sz w:val="22"/>
      <w:szCs w:val="22"/>
    </w:rPr>
  </w:style>
  <w:style w:type="character" w:customStyle="1" w:styleId="Nadpis7Char">
    <w:name w:val="Nadpis 7 Char"/>
    <w:basedOn w:val="Standardnpsmoodstavce"/>
    <w:link w:val="Nadpis7"/>
    <w:uiPriority w:val="9"/>
    <w:semiHidden/>
    <w:rsid w:val="009D0D31"/>
    <w:rPr>
      <w:rFonts w:asciiTheme="majorHAnsi" w:eastAsiaTheme="majorEastAsia" w:hAnsiTheme="majorHAnsi" w:cstheme="majorBidi"/>
      <w:i/>
      <w:iCs/>
      <w:color w:val="1F3763" w:themeColor="accent1" w:themeShade="7F"/>
      <w:sz w:val="22"/>
      <w:szCs w:val="22"/>
    </w:rPr>
  </w:style>
  <w:style w:type="character" w:customStyle="1" w:styleId="Nadpis8Char">
    <w:name w:val="Nadpis 8 Char"/>
    <w:basedOn w:val="Standardnpsmoodstavce"/>
    <w:link w:val="Nadpis8"/>
    <w:uiPriority w:val="9"/>
    <w:semiHidden/>
    <w:rsid w:val="009D0D31"/>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9D0D31"/>
    <w:rPr>
      <w:rFonts w:asciiTheme="majorHAnsi" w:eastAsiaTheme="majorEastAsia" w:hAnsiTheme="majorHAnsi" w:cstheme="majorBidi"/>
      <w:i/>
      <w:iCs/>
      <w:color w:val="272727" w:themeColor="text1" w:themeTint="D8"/>
      <w:sz w:val="21"/>
      <w:szCs w:val="21"/>
    </w:rPr>
  </w:style>
  <w:style w:type="paragraph" w:styleId="Nadpisobsahu">
    <w:name w:val="TOC Heading"/>
    <w:basedOn w:val="Nadpis1"/>
    <w:next w:val="Normln"/>
    <w:uiPriority w:val="39"/>
    <w:unhideWhenUsed/>
    <w:qFormat/>
    <w:rsid w:val="00CF38B8"/>
    <w:pPr>
      <w:spacing w:line="259" w:lineRule="auto"/>
      <w:outlineLvl w:val="9"/>
    </w:pPr>
    <w:rPr>
      <w:lang w:val="cs-CZ" w:eastAsia="cs-CZ"/>
    </w:rPr>
  </w:style>
  <w:style w:type="paragraph" w:styleId="Obsah1">
    <w:name w:val="toc 1"/>
    <w:basedOn w:val="Normln"/>
    <w:next w:val="Normln"/>
    <w:autoRedefine/>
    <w:uiPriority w:val="39"/>
    <w:unhideWhenUsed/>
    <w:rsid w:val="00723C04"/>
    <w:pPr>
      <w:spacing w:after="100"/>
    </w:pPr>
    <w:rPr>
      <w:sz w:val="20"/>
    </w:rPr>
  </w:style>
  <w:style w:type="paragraph" w:styleId="Obsah2">
    <w:name w:val="toc 2"/>
    <w:basedOn w:val="Normln"/>
    <w:next w:val="Normln"/>
    <w:autoRedefine/>
    <w:uiPriority w:val="39"/>
    <w:unhideWhenUsed/>
    <w:rsid w:val="00723C04"/>
    <w:pPr>
      <w:spacing w:after="100"/>
      <w:ind w:left="240"/>
    </w:pPr>
    <w:rPr>
      <w:sz w:val="20"/>
    </w:rPr>
  </w:style>
  <w:style w:type="paragraph" w:styleId="Obsah3">
    <w:name w:val="toc 3"/>
    <w:basedOn w:val="Normln"/>
    <w:next w:val="Normln"/>
    <w:autoRedefine/>
    <w:uiPriority w:val="39"/>
    <w:unhideWhenUsed/>
    <w:rsid w:val="00723C04"/>
    <w:pPr>
      <w:spacing w:after="100"/>
      <w:ind w:left="480"/>
    </w:pPr>
    <w:rPr>
      <w:sz w:val="20"/>
    </w:rPr>
  </w:style>
  <w:style w:type="character" w:styleId="Hypertextovodkaz">
    <w:name w:val="Hyperlink"/>
    <w:basedOn w:val="Standardnpsmoodstavce"/>
    <w:uiPriority w:val="99"/>
    <w:unhideWhenUsed/>
    <w:rsid w:val="00CF38B8"/>
    <w:rPr>
      <w:color w:val="0563C1" w:themeColor="hyperlink"/>
      <w:u w:val="single"/>
    </w:rPr>
  </w:style>
  <w:style w:type="paragraph" w:styleId="Obsah4">
    <w:name w:val="toc 4"/>
    <w:basedOn w:val="Normln"/>
    <w:next w:val="Normln"/>
    <w:autoRedefine/>
    <w:uiPriority w:val="39"/>
    <w:unhideWhenUsed/>
    <w:rsid w:val="00723C04"/>
    <w:pPr>
      <w:spacing w:after="100"/>
      <w:ind w:left="72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480324">
      <w:bodyDiv w:val="1"/>
      <w:marLeft w:val="0"/>
      <w:marRight w:val="0"/>
      <w:marTop w:val="0"/>
      <w:marBottom w:val="0"/>
      <w:divBdr>
        <w:top w:val="none" w:sz="0" w:space="0" w:color="auto"/>
        <w:left w:val="none" w:sz="0" w:space="0" w:color="auto"/>
        <w:bottom w:val="none" w:sz="0" w:space="0" w:color="auto"/>
        <w:right w:val="none" w:sz="0" w:space="0" w:color="auto"/>
      </w:divBdr>
      <w:divsChild>
        <w:div w:id="821198569">
          <w:marLeft w:val="965"/>
          <w:marRight w:val="0"/>
          <w:marTop w:val="77"/>
          <w:marBottom w:val="0"/>
          <w:divBdr>
            <w:top w:val="none" w:sz="0" w:space="0" w:color="auto"/>
            <w:left w:val="none" w:sz="0" w:space="0" w:color="auto"/>
            <w:bottom w:val="none" w:sz="0" w:space="0" w:color="auto"/>
            <w:right w:val="none" w:sz="0" w:space="0" w:color="auto"/>
          </w:divBdr>
        </w:div>
        <w:div w:id="957183413">
          <w:marLeft w:val="965"/>
          <w:marRight w:val="0"/>
          <w:marTop w:val="77"/>
          <w:marBottom w:val="0"/>
          <w:divBdr>
            <w:top w:val="none" w:sz="0" w:space="0" w:color="auto"/>
            <w:left w:val="none" w:sz="0" w:space="0" w:color="auto"/>
            <w:bottom w:val="none" w:sz="0" w:space="0" w:color="auto"/>
            <w:right w:val="none" w:sz="0" w:space="0" w:color="auto"/>
          </w:divBdr>
        </w:div>
        <w:div w:id="1262110152">
          <w:marLeft w:val="965"/>
          <w:marRight w:val="0"/>
          <w:marTop w:val="77"/>
          <w:marBottom w:val="0"/>
          <w:divBdr>
            <w:top w:val="none" w:sz="0" w:space="0" w:color="auto"/>
            <w:left w:val="none" w:sz="0" w:space="0" w:color="auto"/>
            <w:bottom w:val="none" w:sz="0" w:space="0" w:color="auto"/>
            <w:right w:val="none" w:sz="0" w:space="0" w:color="auto"/>
          </w:divBdr>
        </w:div>
        <w:div w:id="1651012036">
          <w:marLeft w:val="965"/>
          <w:marRight w:val="0"/>
          <w:marTop w:val="77"/>
          <w:marBottom w:val="0"/>
          <w:divBdr>
            <w:top w:val="none" w:sz="0" w:space="0" w:color="auto"/>
            <w:left w:val="none" w:sz="0" w:space="0" w:color="auto"/>
            <w:bottom w:val="none" w:sz="0" w:space="0" w:color="auto"/>
            <w:right w:val="none" w:sz="0" w:space="0" w:color="auto"/>
          </w:divBdr>
        </w:div>
        <w:div w:id="581379125">
          <w:marLeft w:val="965"/>
          <w:marRight w:val="0"/>
          <w:marTop w:val="77"/>
          <w:marBottom w:val="0"/>
          <w:divBdr>
            <w:top w:val="none" w:sz="0" w:space="0" w:color="auto"/>
            <w:left w:val="none" w:sz="0" w:space="0" w:color="auto"/>
            <w:bottom w:val="none" w:sz="0" w:space="0" w:color="auto"/>
            <w:right w:val="none" w:sz="0" w:space="0" w:color="auto"/>
          </w:divBdr>
        </w:div>
      </w:divsChild>
    </w:div>
    <w:div w:id="936060566">
      <w:bodyDiv w:val="1"/>
      <w:marLeft w:val="0"/>
      <w:marRight w:val="0"/>
      <w:marTop w:val="0"/>
      <w:marBottom w:val="0"/>
      <w:divBdr>
        <w:top w:val="none" w:sz="0" w:space="0" w:color="auto"/>
        <w:left w:val="none" w:sz="0" w:space="0" w:color="auto"/>
        <w:bottom w:val="none" w:sz="0" w:space="0" w:color="auto"/>
        <w:right w:val="none" w:sz="0" w:space="0" w:color="auto"/>
      </w:divBdr>
      <w:divsChild>
        <w:div w:id="1150750883">
          <w:marLeft w:val="0"/>
          <w:marRight w:val="0"/>
          <w:marTop w:val="0"/>
          <w:marBottom w:val="0"/>
          <w:divBdr>
            <w:top w:val="none" w:sz="0" w:space="0" w:color="auto"/>
            <w:left w:val="none" w:sz="0" w:space="0" w:color="auto"/>
            <w:bottom w:val="none" w:sz="0" w:space="0" w:color="auto"/>
            <w:right w:val="none" w:sz="0" w:space="0" w:color="auto"/>
          </w:divBdr>
          <w:divsChild>
            <w:div w:id="1126699378">
              <w:marLeft w:val="0"/>
              <w:marRight w:val="0"/>
              <w:marTop w:val="0"/>
              <w:marBottom w:val="0"/>
              <w:divBdr>
                <w:top w:val="none" w:sz="0" w:space="0" w:color="auto"/>
                <w:left w:val="none" w:sz="0" w:space="0" w:color="auto"/>
                <w:bottom w:val="none" w:sz="0" w:space="0" w:color="auto"/>
                <w:right w:val="none" w:sz="0" w:space="0" w:color="auto"/>
              </w:divBdr>
              <w:divsChild>
                <w:div w:id="2003239060">
                  <w:marLeft w:val="0"/>
                  <w:marRight w:val="0"/>
                  <w:marTop w:val="0"/>
                  <w:marBottom w:val="0"/>
                  <w:divBdr>
                    <w:top w:val="none" w:sz="0" w:space="0" w:color="auto"/>
                    <w:left w:val="none" w:sz="0" w:space="0" w:color="auto"/>
                    <w:bottom w:val="none" w:sz="0" w:space="0" w:color="auto"/>
                    <w:right w:val="none" w:sz="0" w:space="0" w:color="auto"/>
                  </w:divBdr>
                  <w:divsChild>
                    <w:div w:id="1650404108">
                      <w:marLeft w:val="0"/>
                      <w:marRight w:val="0"/>
                      <w:marTop w:val="0"/>
                      <w:marBottom w:val="0"/>
                      <w:divBdr>
                        <w:top w:val="none" w:sz="0" w:space="0" w:color="auto"/>
                        <w:left w:val="none" w:sz="0" w:space="0" w:color="auto"/>
                        <w:bottom w:val="none" w:sz="0" w:space="0" w:color="auto"/>
                        <w:right w:val="none" w:sz="0" w:space="0" w:color="auto"/>
                      </w:divBdr>
                      <w:divsChild>
                        <w:div w:id="1974825127">
                          <w:marLeft w:val="0"/>
                          <w:marRight w:val="0"/>
                          <w:marTop w:val="0"/>
                          <w:marBottom w:val="0"/>
                          <w:divBdr>
                            <w:top w:val="none" w:sz="0" w:space="0" w:color="auto"/>
                            <w:left w:val="none" w:sz="0" w:space="0" w:color="auto"/>
                            <w:bottom w:val="none" w:sz="0" w:space="0" w:color="auto"/>
                            <w:right w:val="none" w:sz="0" w:space="0" w:color="auto"/>
                          </w:divBdr>
                          <w:divsChild>
                            <w:div w:id="4477627">
                              <w:marLeft w:val="0"/>
                              <w:marRight w:val="0"/>
                              <w:marTop w:val="0"/>
                              <w:marBottom w:val="0"/>
                              <w:divBdr>
                                <w:top w:val="none" w:sz="0" w:space="0" w:color="auto"/>
                                <w:left w:val="none" w:sz="0" w:space="0" w:color="auto"/>
                                <w:bottom w:val="none" w:sz="0" w:space="0" w:color="auto"/>
                                <w:right w:val="none" w:sz="0" w:space="0" w:color="auto"/>
                              </w:divBdr>
                              <w:divsChild>
                                <w:div w:id="132646155">
                                  <w:marLeft w:val="0"/>
                                  <w:marRight w:val="0"/>
                                  <w:marTop w:val="0"/>
                                  <w:marBottom w:val="0"/>
                                  <w:divBdr>
                                    <w:top w:val="none" w:sz="0" w:space="0" w:color="auto"/>
                                    <w:left w:val="none" w:sz="0" w:space="0" w:color="auto"/>
                                    <w:bottom w:val="none" w:sz="0" w:space="0" w:color="auto"/>
                                    <w:right w:val="none" w:sz="0" w:space="0" w:color="auto"/>
                                  </w:divBdr>
                                  <w:divsChild>
                                    <w:div w:id="2121795254">
                                      <w:marLeft w:val="0"/>
                                      <w:marRight w:val="0"/>
                                      <w:marTop w:val="0"/>
                                      <w:marBottom w:val="0"/>
                                      <w:divBdr>
                                        <w:top w:val="none" w:sz="0" w:space="0" w:color="auto"/>
                                        <w:left w:val="none" w:sz="0" w:space="0" w:color="auto"/>
                                        <w:bottom w:val="none" w:sz="0" w:space="0" w:color="auto"/>
                                        <w:right w:val="none" w:sz="0" w:space="0" w:color="auto"/>
                                      </w:divBdr>
                                      <w:divsChild>
                                        <w:div w:id="1549563916">
                                          <w:marLeft w:val="0"/>
                                          <w:marRight w:val="0"/>
                                          <w:marTop w:val="0"/>
                                          <w:marBottom w:val="495"/>
                                          <w:divBdr>
                                            <w:top w:val="none" w:sz="0" w:space="0" w:color="auto"/>
                                            <w:left w:val="none" w:sz="0" w:space="0" w:color="auto"/>
                                            <w:bottom w:val="none" w:sz="0" w:space="0" w:color="auto"/>
                                            <w:right w:val="none" w:sz="0" w:space="0" w:color="auto"/>
                                          </w:divBdr>
                                          <w:divsChild>
                                            <w:div w:id="5642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16550422">
      <w:bodyDiv w:val="1"/>
      <w:marLeft w:val="0"/>
      <w:marRight w:val="0"/>
      <w:marTop w:val="0"/>
      <w:marBottom w:val="0"/>
      <w:divBdr>
        <w:top w:val="none" w:sz="0" w:space="0" w:color="auto"/>
        <w:left w:val="none" w:sz="0" w:space="0" w:color="auto"/>
        <w:bottom w:val="none" w:sz="0" w:space="0" w:color="auto"/>
        <w:right w:val="none" w:sz="0" w:space="0" w:color="auto"/>
      </w:divBdr>
      <w:divsChild>
        <w:div w:id="1721434782">
          <w:marLeft w:val="547"/>
          <w:marRight w:val="0"/>
          <w:marTop w:val="77"/>
          <w:marBottom w:val="0"/>
          <w:divBdr>
            <w:top w:val="none" w:sz="0" w:space="0" w:color="auto"/>
            <w:left w:val="none" w:sz="0" w:space="0" w:color="auto"/>
            <w:bottom w:val="none" w:sz="0" w:space="0" w:color="auto"/>
            <w:right w:val="none" w:sz="0" w:space="0" w:color="auto"/>
          </w:divBdr>
        </w:div>
        <w:div w:id="363790799">
          <w:marLeft w:val="547"/>
          <w:marRight w:val="0"/>
          <w:marTop w:val="77"/>
          <w:marBottom w:val="0"/>
          <w:divBdr>
            <w:top w:val="none" w:sz="0" w:space="0" w:color="auto"/>
            <w:left w:val="none" w:sz="0" w:space="0" w:color="auto"/>
            <w:bottom w:val="none" w:sz="0" w:space="0" w:color="auto"/>
            <w:right w:val="none" w:sz="0" w:space="0" w:color="auto"/>
          </w:divBdr>
        </w:div>
        <w:div w:id="1382752167">
          <w:marLeft w:val="547"/>
          <w:marRight w:val="0"/>
          <w:marTop w:val="77"/>
          <w:marBottom w:val="0"/>
          <w:divBdr>
            <w:top w:val="none" w:sz="0" w:space="0" w:color="auto"/>
            <w:left w:val="none" w:sz="0" w:space="0" w:color="auto"/>
            <w:bottom w:val="none" w:sz="0" w:space="0" w:color="auto"/>
            <w:right w:val="none" w:sz="0" w:space="0" w:color="auto"/>
          </w:divBdr>
        </w:div>
        <w:div w:id="790128799">
          <w:marLeft w:val="547"/>
          <w:marRight w:val="0"/>
          <w:marTop w:val="77"/>
          <w:marBottom w:val="0"/>
          <w:divBdr>
            <w:top w:val="none" w:sz="0" w:space="0" w:color="auto"/>
            <w:left w:val="none" w:sz="0" w:space="0" w:color="auto"/>
            <w:bottom w:val="none" w:sz="0" w:space="0" w:color="auto"/>
            <w:right w:val="none" w:sz="0" w:space="0" w:color="auto"/>
          </w:divBdr>
        </w:div>
        <w:div w:id="829758271">
          <w:marLeft w:val="547"/>
          <w:marRight w:val="0"/>
          <w:marTop w:val="77"/>
          <w:marBottom w:val="0"/>
          <w:divBdr>
            <w:top w:val="none" w:sz="0" w:space="0" w:color="auto"/>
            <w:left w:val="none" w:sz="0" w:space="0" w:color="auto"/>
            <w:bottom w:val="none" w:sz="0" w:space="0" w:color="auto"/>
            <w:right w:val="none" w:sz="0" w:space="0" w:color="auto"/>
          </w:divBdr>
        </w:div>
      </w:divsChild>
    </w:div>
    <w:div w:id="1265767449">
      <w:bodyDiv w:val="1"/>
      <w:marLeft w:val="0"/>
      <w:marRight w:val="0"/>
      <w:marTop w:val="0"/>
      <w:marBottom w:val="0"/>
      <w:divBdr>
        <w:top w:val="none" w:sz="0" w:space="0" w:color="auto"/>
        <w:left w:val="none" w:sz="0" w:space="0" w:color="auto"/>
        <w:bottom w:val="none" w:sz="0" w:space="0" w:color="auto"/>
        <w:right w:val="none" w:sz="0" w:space="0" w:color="auto"/>
      </w:divBdr>
    </w:div>
    <w:div w:id="144896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a10f9ac0-5937-4b4f-b459-96aedd9ed2c5" origin="userSelected">
  <element uid="9920fcc9-9f43-4d43-9e3e-b98a219cfd55"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9773B-DE94-4791-B4AD-6718419FCD5A}">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EAFFDCE3-2302-4F2D-9E56-AB13CADA5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8</Pages>
  <Words>2124</Words>
  <Characters>12533</Characters>
  <Application>Microsoft Office Word</Application>
  <DocSecurity>0</DocSecurity>
  <Lines>104</Lines>
  <Paragraphs>29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 Dvořák</dc:creator>
  <cp:lastModifiedBy>MVCR</cp:lastModifiedBy>
  <cp:revision>13</cp:revision>
  <cp:lastPrinted>2019-07-17T11:50:00Z</cp:lastPrinted>
  <dcterms:created xsi:type="dcterms:W3CDTF">2019-11-12T07:53:00Z</dcterms:created>
  <dcterms:modified xsi:type="dcterms:W3CDTF">2019-11-13T09:16:00Z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a2153874-e608-4985-a198-037fa9f4a4dc</vt:lpwstr>
  </property>
  <property fmtid="{D5CDD505-2E9C-101B-9397-08002B2CF9AE}" pid="3" name="bjSaver">
    <vt:lpwstr>zgWNaNazAkiKVrHY1X81z/fxHNTNRI0c</vt:lpwstr>
  </property>
  <property fmtid="{D5CDD505-2E9C-101B-9397-08002B2CF9AE}" pid="4" name="bjDocumentLabelXML">
    <vt:lpwstr>&lt;?xml version="1.0" encoding="us-ascii"?&gt;&lt;sisl xmlns:xsi="http://www.w3.org/2001/XMLSchema-instance" xmlns:xsd="http://www.w3.org/2001/XMLSchema" sislVersion="0" policy="a10f9ac0-5937-4b4f-b459-96aedd9ed2c5" origin="userSelected" xmlns="http://www.boldonj</vt:lpwstr>
  </property>
  <property fmtid="{D5CDD505-2E9C-101B-9397-08002B2CF9AE}" pid="5" name="bjDocumentLabelXML-0">
    <vt:lpwstr>ames.com/2008/01/sie/internal/label"&gt;&lt;element uid="9920fcc9-9f43-4d43-9e3e-b98a219cfd55" value="" /&gt;&lt;/sisl&gt;</vt:lpwstr>
  </property>
  <property fmtid="{D5CDD505-2E9C-101B-9397-08002B2CF9AE}" pid="6" name="bjDocumentSecurityLabel">
    <vt:lpwstr>Not Classified</vt:lpwstr>
  </property>
</Properties>
</file>