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39" w:rsidRDefault="00662739" w:rsidP="00D176D5">
      <w:pPr>
        <w:pStyle w:val="Nzev"/>
        <w:tabs>
          <w:tab w:val="left" w:pos="5103"/>
        </w:tabs>
        <w:spacing w:after="600"/>
        <w:rPr>
          <w:sz w:val="32"/>
          <w:szCs w:val="24"/>
        </w:rPr>
      </w:pPr>
      <w:r>
        <w:rPr>
          <w:sz w:val="32"/>
        </w:rPr>
        <w:t>Dotazník pro zapůjčení archiválií k výstavním účelům</w:t>
      </w:r>
    </w:p>
    <w:p w:rsidR="00662739" w:rsidRDefault="006834FE" w:rsidP="006834FE">
      <w:pPr>
        <w:pStyle w:val="Podtitul"/>
        <w:tabs>
          <w:tab w:val="left" w:pos="5103"/>
        </w:tabs>
        <w:spacing w:after="240"/>
      </w:pPr>
      <w:r>
        <w:t xml:space="preserve">A/ </w:t>
      </w:r>
      <w:r w:rsidR="00662739">
        <w:t>Výstava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Název výstavy.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Datum zahájení výstavy.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Datum ukončení výstavy.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Jméno a adresa instituce, která si archiválie vypůjčuje.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Jméno, adresa, telefon, fax osoby odpovědné za vypůjčené archiválie.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600"/>
        <w:ind w:left="397" w:hanging="397"/>
        <w:rPr>
          <w:sz w:val="24"/>
          <w:szCs w:val="24"/>
        </w:rPr>
      </w:pPr>
      <w:r>
        <w:rPr>
          <w:sz w:val="24"/>
          <w:szCs w:val="24"/>
        </w:rPr>
        <w:t>Požadované archiválie pro výpůjčku.</w:t>
      </w:r>
    </w:p>
    <w:p w:rsidR="00662739" w:rsidRDefault="006834FE" w:rsidP="006834FE">
      <w:pPr>
        <w:pStyle w:val="Podtitul"/>
        <w:tabs>
          <w:tab w:val="left" w:pos="5103"/>
        </w:tabs>
        <w:spacing w:after="240"/>
      </w:pPr>
      <w:r>
        <w:t xml:space="preserve">B/ </w:t>
      </w:r>
      <w:r w:rsidR="00662739">
        <w:t>Stavebně-technické parametry výstavních prostor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Jsou výstavní prostory samostatnou budovou nebo jsou součástí vícefunkční budovy?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Stavební materiál budovy (beton, cihla).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Ve kterém podlaží jsou výstavní prostory umístěny?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Počet metrů čtverečních výstavních prostor.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Jsou výstavní prostory členěny a jak.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Mají výstavní prostory jeden vstup nebo více, a jaký je jejich režim.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Počet oken (na jaké světové strany jsou umístěna)?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Klasická ochrana prostor</w:t>
      </w:r>
      <w:r w:rsidR="006448B8">
        <w:rPr>
          <w:sz w:val="24"/>
          <w:szCs w:val="24"/>
        </w:rPr>
        <w:t xml:space="preserve"> </w:t>
      </w:r>
      <w:r>
        <w:rPr>
          <w:sz w:val="24"/>
          <w:szCs w:val="24"/>
        </w:rPr>
        <w:t>(zámky, mříže).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Elektronická bezpečnostní signalizace.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Možnost přídavné lokální elektronické signalizace.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Je v objektu elektronická protipožární signalizace (EPS)?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Hasicí přístroje (počet, typ).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Počet dozorců ve výstavních prostorách v návštěvní době.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Způsob zabezpečení výstavních prostor mimo návštěvní provoz.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600"/>
        <w:ind w:left="397" w:hanging="397"/>
        <w:rPr>
          <w:sz w:val="24"/>
          <w:szCs w:val="24"/>
        </w:rPr>
      </w:pPr>
      <w:r>
        <w:rPr>
          <w:sz w:val="24"/>
          <w:szCs w:val="24"/>
        </w:rPr>
        <w:t>Kdo má přístup do výstavních prostor během instala</w:t>
      </w:r>
      <w:r w:rsidR="006448B8">
        <w:rPr>
          <w:sz w:val="24"/>
          <w:szCs w:val="24"/>
        </w:rPr>
        <w:t xml:space="preserve">ce a demontáže výstavy </w:t>
      </w:r>
      <w:r w:rsidR="006834FE">
        <w:rPr>
          <w:sz w:val="24"/>
          <w:szCs w:val="24"/>
        </w:rPr>
        <w:br/>
      </w:r>
      <w:r w:rsidR="006448B8">
        <w:rPr>
          <w:sz w:val="24"/>
          <w:szCs w:val="24"/>
        </w:rPr>
        <w:t>a jak je </w:t>
      </w:r>
      <w:r>
        <w:rPr>
          <w:sz w:val="24"/>
          <w:szCs w:val="24"/>
        </w:rPr>
        <w:t>prováděna kontrola?</w:t>
      </w:r>
    </w:p>
    <w:p w:rsidR="008C61A8" w:rsidRDefault="008C61A8">
      <w:pPr>
        <w:autoSpaceDE/>
        <w:autoSpaceDN/>
        <w:rPr>
          <w:b/>
          <w:bCs/>
          <w:sz w:val="24"/>
          <w:szCs w:val="24"/>
        </w:rPr>
      </w:pPr>
      <w:r>
        <w:br w:type="page"/>
      </w:r>
    </w:p>
    <w:p w:rsidR="00662739" w:rsidRDefault="006834FE" w:rsidP="006834FE">
      <w:pPr>
        <w:pStyle w:val="Podtitul"/>
        <w:tabs>
          <w:tab w:val="left" w:pos="5103"/>
        </w:tabs>
        <w:spacing w:after="240"/>
      </w:pPr>
      <w:r>
        <w:lastRenderedPageBreak/>
        <w:t xml:space="preserve">C/ </w:t>
      </w:r>
      <w:r w:rsidR="00662739">
        <w:t>Klimatické a světelné parametry výstavních prostor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Způsob vytápění výstavních prostor.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Klimatizace.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Přídavné klimatizační přístroje (typ a počet).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Přístroje na měření teploty a vlhkosti (typ a počet).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 xml:space="preserve">Teplota ve výstavních prostorách (je možné ji upravit dle požadavků </w:t>
      </w:r>
      <w:proofErr w:type="spellStart"/>
      <w:r>
        <w:rPr>
          <w:sz w:val="24"/>
          <w:szCs w:val="24"/>
        </w:rPr>
        <w:t>půjčitele</w:t>
      </w:r>
      <w:proofErr w:type="spellEnd"/>
      <w:r>
        <w:rPr>
          <w:sz w:val="24"/>
          <w:szCs w:val="24"/>
        </w:rPr>
        <w:t>)?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 xml:space="preserve">Relativní vlhkost ve výstavních prostorách (je možné ji upravit dle požadavků </w:t>
      </w:r>
      <w:proofErr w:type="spellStart"/>
      <w:r>
        <w:rPr>
          <w:sz w:val="24"/>
          <w:szCs w:val="24"/>
        </w:rPr>
        <w:t>půjčitele</w:t>
      </w:r>
      <w:proofErr w:type="spellEnd"/>
      <w:r>
        <w:rPr>
          <w:sz w:val="24"/>
          <w:szCs w:val="24"/>
        </w:rPr>
        <w:t>)?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Způsob osvětlení výstavních prostor.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 xml:space="preserve">Běžná hladina intenzity osvětlení v luxech (je možné ji upravit dle požadavků </w:t>
      </w:r>
      <w:proofErr w:type="spellStart"/>
      <w:r>
        <w:rPr>
          <w:sz w:val="24"/>
          <w:szCs w:val="24"/>
        </w:rPr>
        <w:t>půjčitele</w:t>
      </w:r>
      <w:proofErr w:type="spellEnd"/>
      <w:r>
        <w:rPr>
          <w:sz w:val="24"/>
          <w:szCs w:val="24"/>
        </w:rPr>
        <w:t>)?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proofErr w:type="gramStart"/>
      <w:r>
        <w:rPr>
          <w:sz w:val="24"/>
          <w:szCs w:val="24"/>
        </w:rPr>
        <w:t>Typ(y) umělého</w:t>
      </w:r>
      <w:proofErr w:type="gramEnd"/>
      <w:r>
        <w:rPr>
          <w:sz w:val="24"/>
          <w:szCs w:val="24"/>
        </w:rPr>
        <w:t xml:space="preserve"> osvětlení.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Je možné zcela vyloučit přístup denního světla?</w:t>
      </w:r>
    </w:p>
    <w:p w:rsidR="00662739" w:rsidRDefault="00662739" w:rsidP="006834FE">
      <w:pPr>
        <w:numPr>
          <w:ilvl w:val="0"/>
          <w:numId w:val="2"/>
        </w:numPr>
        <w:tabs>
          <w:tab w:val="left" w:pos="397"/>
        </w:tabs>
        <w:spacing w:after="240"/>
        <w:ind w:left="397" w:hanging="397"/>
        <w:rPr>
          <w:sz w:val="24"/>
          <w:szCs w:val="24"/>
        </w:rPr>
      </w:pPr>
      <w:r>
        <w:rPr>
          <w:sz w:val="24"/>
          <w:szCs w:val="24"/>
        </w:rPr>
        <w:t>Jsou k dispozici uzamykatelné prachotěsné výstavní vitríny (typ)?</w:t>
      </w:r>
    </w:p>
    <w:p w:rsidR="00662739" w:rsidRDefault="00662739" w:rsidP="00E032A6">
      <w:pPr>
        <w:numPr>
          <w:ilvl w:val="0"/>
          <w:numId w:val="2"/>
        </w:numPr>
        <w:tabs>
          <w:tab w:val="left" w:pos="397"/>
        </w:tabs>
        <w:spacing w:after="1800"/>
        <w:ind w:left="397" w:hanging="397"/>
        <w:rPr>
          <w:sz w:val="24"/>
          <w:szCs w:val="24"/>
        </w:rPr>
      </w:pPr>
      <w:r>
        <w:rPr>
          <w:sz w:val="24"/>
          <w:szCs w:val="24"/>
        </w:rPr>
        <w:t>Jsou tyto vitríny klimatizovány?</w:t>
      </w:r>
    </w:p>
    <w:p w:rsidR="006834FE" w:rsidRDefault="006834FE" w:rsidP="00E032A6">
      <w:pPr>
        <w:tabs>
          <w:tab w:val="right" w:leader="dot" w:pos="5387"/>
          <w:tab w:val="left" w:pos="6237"/>
          <w:tab w:val="right" w:leader="dot" w:pos="9072"/>
        </w:tabs>
        <w:spacing w:after="1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032A6" w:rsidRDefault="00E032A6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  <w:r>
        <w:rPr>
          <w:sz w:val="24"/>
        </w:rPr>
        <w:t>Jméno a podpis odpovědného pracovníka</w:t>
      </w:r>
      <w:r>
        <w:rPr>
          <w:sz w:val="24"/>
        </w:rPr>
        <w:tab/>
        <w:t>Datum</w:t>
      </w: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</w:p>
    <w:p w:rsidR="00D27401" w:rsidRDefault="00D27401" w:rsidP="00E032A6">
      <w:pPr>
        <w:tabs>
          <w:tab w:val="left" w:pos="6237"/>
          <w:tab w:val="right" w:leader="dot" w:pos="9072"/>
        </w:tabs>
        <w:jc w:val="both"/>
        <w:rPr>
          <w:sz w:val="24"/>
        </w:rPr>
      </w:pPr>
      <w:r>
        <w:rPr>
          <w:b/>
          <w:sz w:val="24"/>
          <w:szCs w:val="24"/>
        </w:rPr>
        <w:t>č. j.: MV</w:t>
      </w:r>
      <w:r>
        <w:rPr>
          <w:b/>
          <w:caps/>
          <w:sz w:val="24"/>
          <w:szCs w:val="24"/>
        </w:rPr>
        <w:t>-16051-2/AS-2019</w:t>
      </w:r>
      <w:r>
        <w:rPr>
          <w:b/>
          <w:bCs/>
          <w:sz w:val="24"/>
          <w:szCs w:val="24"/>
        </w:rPr>
        <w:t xml:space="preserve"> - Příloha č.</w:t>
      </w:r>
      <w:r w:rsidR="00165FF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bookmarkStart w:id="0" w:name="_GoBack"/>
      <w:bookmarkEnd w:id="0"/>
    </w:p>
    <w:sectPr w:rsidR="00D27401" w:rsidSect="00E032A6">
      <w:footerReference w:type="default" r:id="rId9"/>
      <w:pgSz w:w="11906" w:h="16838" w:code="9"/>
      <w:pgMar w:top="1134" w:right="1418" w:bottom="1418" w:left="1418" w:header="567" w:footer="85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2C" w:rsidRDefault="0001552C">
      <w:r>
        <w:separator/>
      </w:r>
    </w:p>
  </w:endnote>
  <w:endnote w:type="continuationSeparator" w:id="0">
    <w:p w:rsidR="0001552C" w:rsidRDefault="00015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739" w:rsidRPr="00E032A6" w:rsidRDefault="00662739" w:rsidP="00E032A6">
    <w:pPr>
      <w:pStyle w:val="Zpat"/>
      <w:pBdr>
        <w:top w:val="single" w:sz="4" w:space="10" w:color="auto"/>
      </w:pBdr>
      <w:tabs>
        <w:tab w:val="clear" w:pos="4536"/>
      </w:tabs>
      <w:jc w:val="center"/>
      <w:rPr>
        <w:sz w:val="16"/>
        <w:szCs w:val="16"/>
      </w:rPr>
    </w:pPr>
    <w:r w:rsidRPr="00E032A6">
      <w:rPr>
        <w:rStyle w:val="slostrnky"/>
        <w:sz w:val="16"/>
        <w:szCs w:val="16"/>
      </w:rPr>
      <w:fldChar w:fldCharType="begin"/>
    </w:r>
    <w:r w:rsidRPr="00E032A6">
      <w:rPr>
        <w:rStyle w:val="slostrnky"/>
        <w:sz w:val="16"/>
        <w:szCs w:val="16"/>
      </w:rPr>
      <w:instrText xml:space="preserve"> PAGE </w:instrText>
    </w:r>
    <w:r w:rsidRPr="00E032A6">
      <w:rPr>
        <w:rStyle w:val="slostrnky"/>
        <w:sz w:val="16"/>
        <w:szCs w:val="16"/>
      </w:rPr>
      <w:fldChar w:fldCharType="separate"/>
    </w:r>
    <w:r w:rsidR="00165FF2">
      <w:rPr>
        <w:rStyle w:val="slostrnky"/>
        <w:noProof/>
        <w:sz w:val="16"/>
        <w:szCs w:val="16"/>
      </w:rPr>
      <w:t>2</w:t>
    </w:r>
    <w:r w:rsidRPr="00E032A6">
      <w:rPr>
        <w:rStyle w:val="slostrnky"/>
        <w:sz w:val="16"/>
        <w:szCs w:val="16"/>
      </w:rPr>
      <w:fldChar w:fldCharType="end"/>
    </w:r>
    <w:r w:rsidRPr="00E032A6">
      <w:rPr>
        <w:rStyle w:val="slostrnky"/>
        <w:sz w:val="16"/>
        <w:szCs w:val="16"/>
      </w:rPr>
      <w:t>/</w:t>
    </w:r>
    <w:r w:rsidRPr="00E032A6">
      <w:rPr>
        <w:rStyle w:val="slostrnky"/>
        <w:sz w:val="16"/>
        <w:szCs w:val="16"/>
      </w:rPr>
      <w:fldChar w:fldCharType="begin"/>
    </w:r>
    <w:r w:rsidRPr="00E032A6">
      <w:rPr>
        <w:rStyle w:val="slostrnky"/>
        <w:sz w:val="16"/>
        <w:szCs w:val="16"/>
      </w:rPr>
      <w:instrText xml:space="preserve"> NUMPAGES </w:instrText>
    </w:r>
    <w:r w:rsidRPr="00E032A6">
      <w:rPr>
        <w:rStyle w:val="slostrnky"/>
        <w:sz w:val="16"/>
        <w:szCs w:val="16"/>
      </w:rPr>
      <w:fldChar w:fldCharType="separate"/>
    </w:r>
    <w:r w:rsidR="00165FF2">
      <w:rPr>
        <w:rStyle w:val="slostrnky"/>
        <w:noProof/>
        <w:sz w:val="16"/>
        <w:szCs w:val="16"/>
      </w:rPr>
      <w:t>2</w:t>
    </w:r>
    <w:r w:rsidRPr="00E032A6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2C" w:rsidRDefault="0001552C">
      <w:r>
        <w:separator/>
      </w:r>
    </w:p>
  </w:footnote>
  <w:footnote w:type="continuationSeparator" w:id="0">
    <w:p w:rsidR="0001552C" w:rsidRDefault="00015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533C5"/>
    <w:multiLevelType w:val="hybridMultilevel"/>
    <w:tmpl w:val="97A407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C2AFF"/>
    <w:multiLevelType w:val="hybridMultilevel"/>
    <w:tmpl w:val="129654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36"/>
    <w:rsid w:val="0001552C"/>
    <w:rsid w:val="000C5849"/>
    <w:rsid w:val="00165FF2"/>
    <w:rsid w:val="002D3A06"/>
    <w:rsid w:val="00456CF1"/>
    <w:rsid w:val="005C7B81"/>
    <w:rsid w:val="006448B8"/>
    <w:rsid w:val="00662739"/>
    <w:rsid w:val="006834FE"/>
    <w:rsid w:val="007E1073"/>
    <w:rsid w:val="008643EE"/>
    <w:rsid w:val="008C61A8"/>
    <w:rsid w:val="009576EC"/>
    <w:rsid w:val="009F2136"/>
    <w:rsid w:val="00A41489"/>
    <w:rsid w:val="00A578D3"/>
    <w:rsid w:val="00C95A7C"/>
    <w:rsid w:val="00D176D5"/>
    <w:rsid w:val="00D27401"/>
    <w:rsid w:val="00D9197C"/>
    <w:rsid w:val="00E032A6"/>
    <w:rsid w:val="00F14C29"/>
    <w:rsid w:val="00F4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pBdr>
        <w:bottom w:val="single" w:sz="4" w:space="1" w:color="auto"/>
      </w:pBdr>
      <w:spacing w:after="480"/>
      <w:outlineLvl w:val="0"/>
    </w:pPr>
    <w:rPr>
      <w:b/>
      <w:bCs/>
      <w:i/>
      <w:i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6237"/>
      </w:tabs>
      <w:spacing w:before="1920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</w:style>
  <w:style w:type="paragraph" w:customStyle="1" w:styleId="KnihaNadpis1">
    <w:name w:val="Kniha_Nadpis1"/>
    <w:basedOn w:val="Normln"/>
    <w:pPr>
      <w:spacing w:after="240"/>
      <w:jc w:val="center"/>
    </w:pPr>
    <w:rPr>
      <w:b/>
      <w:bCs/>
      <w:sz w:val="24"/>
      <w:szCs w:val="24"/>
    </w:rPr>
  </w:style>
  <w:style w:type="paragraph" w:customStyle="1" w:styleId="KnihaNadpis2">
    <w:name w:val="Kniha_Nadpis2"/>
    <w:basedOn w:val="Normln"/>
    <w:pPr>
      <w:spacing w:after="240"/>
      <w:jc w:val="both"/>
    </w:pPr>
    <w:rPr>
      <w:b/>
      <w:bCs/>
      <w:sz w:val="24"/>
      <w:szCs w:val="24"/>
    </w:rPr>
  </w:style>
  <w:style w:type="paragraph" w:customStyle="1" w:styleId="KnihaNadpis3">
    <w:name w:val="Kniha_Nadpis3"/>
    <w:basedOn w:val="KnihaNadpis2"/>
  </w:style>
  <w:style w:type="paragraph" w:customStyle="1" w:styleId="KnihaNadpis4">
    <w:name w:val="Kniha_Nadpis4"/>
    <w:basedOn w:val="KnihaNadpis2"/>
  </w:style>
  <w:style w:type="paragraph" w:customStyle="1" w:styleId="KnihaNadpis5">
    <w:name w:val="Kniha_Nadpis5"/>
    <w:basedOn w:val="KnihaNadpis2"/>
  </w:style>
  <w:style w:type="paragraph" w:customStyle="1" w:styleId="KnihaNadpis6">
    <w:name w:val="Kniha_Nadpis6"/>
    <w:basedOn w:val="KnihaNadpis2"/>
  </w:style>
  <w:style w:type="paragraph" w:customStyle="1" w:styleId="KnihaObsah">
    <w:name w:val="Kniha_Obsah"/>
    <w:basedOn w:val="Obsah3"/>
    <w:pPr>
      <w:tabs>
        <w:tab w:val="clear" w:pos="9072"/>
        <w:tab w:val="right" w:leader="dot" w:pos="9071"/>
      </w:tabs>
      <w:ind w:left="238"/>
    </w:pPr>
    <w:rPr>
      <w:i/>
      <w:iCs/>
      <w:sz w:val="24"/>
      <w:szCs w:val="24"/>
    </w:rPr>
  </w:style>
  <w:style w:type="paragraph" w:styleId="Obsah3">
    <w:name w:val="toc 3"/>
    <w:basedOn w:val="Normln"/>
    <w:next w:val="Normln"/>
    <w:autoRedefine/>
    <w:semiHidden/>
    <w:pPr>
      <w:tabs>
        <w:tab w:val="right" w:leader="dot" w:pos="9072"/>
      </w:tabs>
      <w:ind w:left="400"/>
    </w:pPr>
  </w:style>
  <w:style w:type="paragraph" w:customStyle="1" w:styleId="KnihaOdstavec">
    <w:name w:val="Kniha_Odstavec"/>
    <w:basedOn w:val="Normln"/>
    <w:pPr>
      <w:spacing w:after="240"/>
      <w:ind w:firstLine="567"/>
      <w:jc w:val="both"/>
    </w:pPr>
    <w:rPr>
      <w:sz w:val="24"/>
      <w:szCs w:val="24"/>
    </w:rPr>
  </w:style>
  <w:style w:type="paragraph" w:styleId="Nzev">
    <w:name w:val="Title"/>
    <w:basedOn w:val="Normln"/>
    <w:qFormat/>
    <w:pPr>
      <w:spacing w:after="1200"/>
      <w:jc w:val="center"/>
    </w:pPr>
    <w:rPr>
      <w:b/>
      <w:bCs/>
      <w:sz w:val="28"/>
      <w:szCs w:val="28"/>
    </w:rPr>
  </w:style>
  <w:style w:type="paragraph" w:styleId="Podtitul">
    <w:name w:val="Subtitle"/>
    <w:basedOn w:val="Normln"/>
    <w:qFormat/>
    <w:pPr>
      <w:pBdr>
        <w:bottom w:val="single" w:sz="4" w:space="1" w:color="auto"/>
      </w:pBdr>
      <w:spacing w:after="480"/>
    </w:pPr>
    <w:rPr>
      <w:b/>
      <w:bCs/>
      <w:sz w:val="24"/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pBdr>
        <w:bottom w:val="single" w:sz="4" w:space="1" w:color="auto"/>
      </w:pBdr>
      <w:spacing w:after="480"/>
      <w:outlineLvl w:val="0"/>
    </w:pPr>
    <w:rPr>
      <w:b/>
      <w:bCs/>
      <w:i/>
      <w:i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6237"/>
      </w:tabs>
      <w:spacing w:before="1920"/>
      <w:outlineLvl w:val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</w:style>
  <w:style w:type="paragraph" w:customStyle="1" w:styleId="KnihaNadpis1">
    <w:name w:val="Kniha_Nadpis1"/>
    <w:basedOn w:val="Normln"/>
    <w:pPr>
      <w:spacing w:after="240"/>
      <w:jc w:val="center"/>
    </w:pPr>
    <w:rPr>
      <w:b/>
      <w:bCs/>
      <w:sz w:val="24"/>
      <w:szCs w:val="24"/>
    </w:rPr>
  </w:style>
  <w:style w:type="paragraph" w:customStyle="1" w:styleId="KnihaNadpis2">
    <w:name w:val="Kniha_Nadpis2"/>
    <w:basedOn w:val="Normln"/>
    <w:pPr>
      <w:spacing w:after="240"/>
      <w:jc w:val="both"/>
    </w:pPr>
    <w:rPr>
      <w:b/>
      <w:bCs/>
      <w:sz w:val="24"/>
      <w:szCs w:val="24"/>
    </w:rPr>
  </w:style>
  <w:style w:type="paragraph" w:customStyle="1" w:styleId="KnihaNadpis3">
    <w:name w:val="Kniha_Nadpis3"/>
    <w:basedOn w:val="KnihaNadpis2"/>
  </w:style>
  <w:style w:type="paragraph" w:customStyle="1" w:styleId="KnihaNadpis4">
    <w:name w:val="Kniha_Nadpis4"/>
    <w:basedOn w:val="KnihaNadpis2"/>
  </w:style>
  <w:style w:type="paragraph" w:customStyle="1" w:styleId="KnihaNadpis5">
    <w:name w:val="Kniha_Nadpis5"/>
    <w:basedOn w:val="KnihaNadpis2"/>
  </w:style>
  <w:style w:type="paragraph" w:customStyle="1" w:styleId="KnihaNadpis6">
    <w:name w:val="Kniha_Nadpis6"/>
    <w:basedOn w:val="KnihaNadpis2"/>
  </w:style>
  <w:style w:type="paragraph" w:customStyle="1" w:styleId="KnihaObsah">
    <w:name w:val="Kniha_Obsah"/>
    <w:basedOn w:val="Obsah3"/>
    <w:pPr>
      <w:tabs>
        <w:tab w:val="clear" w:pos="9072"/>
        <w:tab w:val="right" w:leader="dot" w:pos="9071"/>
      </w:tabs>
      <w:ind w:left="238"/>
    </w:pPr>
    <w:rPr>
      <w:i/>
      <w:iCs/>
      <w:sz w:val="24"/>
      <w:szCs w:val="24"/>
    </w:rPr>
  </w:style>
  <w:style w:type="paragraph" w:styleId="Obsah3">
    <w:name w:val="toc 3"/>
    <w:basedOn w:val="Normln"/>
    <w:next w:val="Normln"/>
    <w:autoRedefine/>
    <w:semiHidden/>
    <w:pPr>
      <w:tabs>
        <w:tab w:val="right" w:leader="dot" w:pos="9072"/>
      </w:tabs>
      <w:ind w:left="400"/>
    </w:pPr>
  </w:style>
  <w:style w:type="paragraph" w:customStyle="1" w:styleId="KnihaOdstavec">
    <w:name w:val="Kniha_Odstavec"/>
    <w:basedOn w:val="Normln"/>
    <w:pPr>
      <w:spacing w:after="240"/>
      <w:ind w:firstLine="567"/>
      <w:jc w:val="both"/>
    </w:pPr>
    <w:rPr>
      <w:sz w:val="24"/>
      <w:szCs w:val="24"/>
    </w:rPr>
  </w:style>
  <w:style w:type="paragraph" w:styleId="Nzev">
    <w:name w:val="Title"/>
    <w:basedOn w:val="Normln"/>
    <w:qFormat/>
    <w:pPr>
      <w:spacing w:after="1200"/>
      <w:jc w:val="center"/>
    </w:pPr>
    <w:rPr>
      <w:b/>
      <w:bCs/>
      <w:sz w:val="28"/>
      <w:szCs w:val="28"/>
    </w:rPr>
  </w:style>
  <w:style w:type="paragraph" w:styleId="Podtitul">
    <w:name w:val="Subtitle"/>
    <w:basedOn w:val="Normln"/>
    <w:qFormat/>
    <w:pPr>
      <w:pBdr>
        <w:bottom w:val="single" w:sz="4" w:space="1" w:color="auto"/>
      </w:pBdr>
      <w:spacing w:after="480"/>
    </w:pPr>
    <w:rPr>
      <w:b/>
      <w:bCs/>
      <w:sz w:val="24"/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A34CB-0307-44BA-9F6C-C4A2D4B3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archiv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straka</dc:creator>
  <cp:lastModifiedBy>Pavel Šimůnek</cp:lastModifiedBy>
  <cp:revision>4</cp:revision>
  <cp:lastPrinted>2017-11-22T13:50:00Z</cp:lastPrinted>
  <dcterms:created xsi:type="dcterms:W3CDTF">2018-12-13T07:15:00Z</dcterms:created>
  <dcterms:modified xsi:type="dcterms:W3CDTF">2019-01-30T07:41:00Z</dcterms:modified>
</cp:coreProperties>
</file>