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D7" w:rsidRPr="00524D43" w:rsidRDefault="008932D7" w:rsidP="008932D7">
      <w:pPr>
        <w:rPr>
          <w:rFonts w:cstheme="minorHAnsi"/>
          <w:b/>
        </w:rPr>
      </w:pPr>
      <w:bookmarkStart w:id="0" w:name="_GoBack"/>
      <w:bookmarkEnd w:id="0"/>
      <w:r w:rsidRPr="00524D43">
        <w:rPr>
          <w:rFonts w:cstheme="minorHAnsi"/>
          <w:b/>
        </w:rPr>
        <w:t xml:space="preserve">Podmínky použití podpory </w:t>
      </w:r>
      <w:r w:rsidRPr="0061330E">
        <w:rPr>
          <w:rFonts w:eastAsia="Arial" w:cstheme="minorHAnsi"/>
        </w:rPr>
        <w:t xml:space="preserve">Operačního programu </w:t>
      </w:r>
      <w:r w:rsidRPr="0061330E">
        <w:rPr>
          <w:rFonts w:ascii="Calibri" w:hAnsi="Calibri" w:cs="Calibri"/>
        </w:rPr>
        <w:t xml:space="preserve">Azylového, migračního a integračního fondu </w:t>
      </w:r>
      <w:r w:rsidRPr="00524D43">
        <w:rPr>
          <w:rFonts w:cstheme="minorHAnsi"/>
          <w:b/>
        </w:rPr>
        <w:t>(dále jen „Podmínky“)</w:t>
      </w:r>
    </w:p>
    <w:p w:rsidR="008932D7" w:rsidRPr="00524D43" w:rsidRDefault="008932D7" w:rsidP="008932D7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61330E">
        <w:rPr>
          <w:rFonts w:eastAsia="Arial" w:cstheme="minorHAnsi"/>
        </w:rPr>
        <w:t xml:space="preserve">Operačního programu </w:t>
      </w:r>
      <w:r w:rsidRPr="0061330E">
        <w:rPr>
          <w:rFonts w:ascii="Calibri" w:hAnsi="Calibri" w:cs="Calibri"/>
        </w:rPr>
        <w:t>Azylového, migračního a integračního fondu (dále jen „OP AMIF“)</w:t>
      </w:r>
      <w:r>
        <w:rPr>
          <w:rFonts w:ascii="Calibri" w:hAnsi="Calibri" w:cs="Calibri"/>
        </w:rPr>
        <w:t xml:space="preserve"> </w:t>
      </w:r>
      <w:r w:rsidRPr="00524D43">
        <w:rPr>
          <w:rFonts w:cstheme="minorHAnsi"/>
        </w:rPr>
        <w:t>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:rsidR="008932D7" w:rsidRPr="00524D43" w:rsidRDefault="008932D7" w:rsidP="008932D7">
      <w:pPr>
        <w:rPr>
          <w:rFonts w:cstheme="minorHAnsi"/>
        </w:rPr>
      </w:pP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I - Obecné vymezení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:rsidR="008932D7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8932D7" w:rsidRPr="00524D43" w:rsidTr="0043121C">
        <w:trPr>
          <w:tblHeader/>
        </w:trPr>
        <w:tc>
          <w:tcPr>
            <w:tcW w:w="4680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666BEF">
            <w:pPr>
              <w:pStyle w:val="Tabulkatext"/>
              <w:numPr>
                <w:ilvl w:val="0"/>
                <w:numId w:val="13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1D4B0A">
              <w:rPr>
                <w:rFonts w:cstheme="minorHAnsi"/>
                <w:bCs/>
                <w:snapToGrid w:val="0"/>
                <w:sz w:val="22"/>
              </w:rPr>
              <w:t>Azylového, migračního a integračního fondu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8932D7" w:rsidRPr="00524D43" w:rsidTr="0043121C">
        <w:tc>
          <w:tcPr>
            <w:tcW w:w="4680" w:type="dxa"/>
            <w:vAlign w:val="center"/>
          </w:tcPr>
          <w:p w:rsidR="008932D7" w:rsidRPr="00524D43" w:rsidRDefault="008932D7" w:rsidP="008932D7">
            <w:pPr>
              <w:pStyle w:val="Tabulkatext"/>
              <w:numPr>
                <w:ilvl w:val="0"/>
                <w:numId w:val="13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:rsidR="008932D7" w:rsidRPr="00524D43" w:rsidRDefault="008932D7" w:rsidP="0043121C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Pro zapojení zdrojů financování dle výše uvedené tabulky jsou rozhodující hodnoty podílů vyjádřené v procentech. Vyjádření v Kč je jako závazné a maximálně možné stanoveno pouze pro zdroj „</w:t>
      </w:r>
      <w:r w:rsidRPr="001D4B0A">
        <w:rPr>
          <w:rFonts w:asciiTheme="minorHAnsi" w:hAnsiTheme="minorHAnsi" w:cstheme="minorHAnsi"/>
          <w:sz w:val="22"/>
          <w:szCs w:val="22"/>
        </w:rPr>
        <w:t>Azylový, migrační a integrační fond</w:t>
      </w:r>
      <w:r w:rsidRPr="00524D43">
        <w:rPr>
          <w:rFonts w:asciiTheme="minorHAnsi" w:hAnsiTheme="minorHAnsi" w:cstheme="minorHAnsi"/>
          <w:sz w:val="22"/>
          <w:szCs w:val="22"/>
        </w:rPr>
        <w:t>“, pro další zdroj se jedná o vyjádření pouze orientační.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:rsidR="008932D7" w:rsidRPr="00524D43" w:rsidRDefault="008932D7" w:rsidP="008932D7">
      <w:pPr>
        <w:pStyle w:val="slovanseznam"/>
        <w:numPr>
          <w:ilvl w:val="1"/>
          <w:numId w:val="6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rámci realizace projektu identifikovaného názvem a registračním číslem v úvodní části těchto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:rsidR="008932D7" w:rsidRPr="00524D43" w:rsidRDefault="008932D7" w:rsidP="008932D7">
      <w:pPr>
        <w:pStyle w:val="Zhlav"/>
        <w:numPr>
          <w:ilvl w:val="0"/>
          <w:numId w:val="3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:rsidR="008932D7" w:rsidRPr="00524D43" w:rsidRDefault="008932D7" w:rsidP="008932D7">
      <w:pPr>
        <w:pStyle w:val="Zhlav"/>
        <w:numPr>
          <w:ilvl w:val="0"/>
          <w:numId w:val="3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:rsidR="008932D7" w:rsidRPr="00524D43" w:rsidRDefault="008932D7" w:rsidP="008932D7">
      <w:pPr>
        <w:pStyle w:val="slovanseznam"/>
        <w:numPr>
          <w:ilvl w:val="0"/>
          <w:numId w:val="5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OP AMIF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:rsidR="008932D7" w:rsidRPr="00524D43" w:rsidRDefault="008932D7" w:rsidP="008932D7">
      <w:pPr>
        <w:pStyle w:val="slovanseznam"/>
        <w:numPr>
          <w:ilvl w:val="0"/>
          <w:numId w:val="16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:rsidR="008932D7" w:rsidRPr="00524D43" w:rsidRDefault="008932D7" w:rsidP="008932D7">
      <w:pPr>
        <w:pStyle w:val="slovanseznam"/>
        <w:numPr>
          <w:ilvl w:val="0"/>
          <w:numId w:val="16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7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:rsidR="008932D7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:rsidR="008932D7" w:rsidRPr="0077666F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Příjemce je povinen zajistit úhradu veškerých výdajů projektu, které nejsou kryty výše uvedenou podporou (např. nezpůsobilé výdaje), aby byl dodržen účel poskytnutí podpory na daný projekt.</w:t>
      </w:r>
    </w:p>
    <w:p w:rsidR="008932D7" w:rsidRDefault="008932D7" w:rsidP="008932D7">
      <w:pPr>
        <w:pStyle w:val="Odstavecseseznamem"/>
        <w:numPr>
          <w:ilvl w:val="1"/>
          <w:numId w:val="7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8932D7" w:rsidRPr="006F5025" w:rsidTr="0043121C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8932D7" w:rsidRPr="006F5025" w:rsidTr="0043121C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:rsidR="008932D7" w:rsidRPr="006F5025" w:rsidRDefault="008932D7" w:rsidP="0043121C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:rsidR="008932D7" w:rsidRPr="00524D43" w:rsidRDefault="008932D7" w:rsidP="008932D7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</w:t>
      </w:r>
      <w:proofErr w:type="gramStart"/>
      <w:r>
        <w:rPr>
          <w:rFonts w:cs="Arial"/>
          <w:szCs w:val="24"/>
        </w:rPr>
        <w:t>13.2.10</w:t>
      </w:r>
      <w:proofErr w:type="gramEnd"/>
      <w:r w:rsidRPr="00165911">
        <w:rPr>
          <w:rFonts w:cs="Arial"/>
          <w:szCs w:val="24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:rsidR="008932D7" w:rsidRPr="00BB72A1" w:rsidRDefault="008932D7" w:rsidP="008932D7">
      <w:pPr>
        <w:pStyle w:val="slovanseznam"/>
        <w:numPr>
          <w:ilvl w:val="1"/>
          <w:numId w:val="7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>Příjemce je povinen na základě žádosti MV nebo Ministerstva financí poskytnout těmto písemně jakékoliv doplňující informace související s realizací projektu (zejména má v této souvislosti povinnost poskytnout veškeré informace o výsledcích kontrol a auditů, včetně kontrolních protokolů z kontrol provedených v souvislosti s projektem), a to ve lhůtě stanovené MV, resp. Ministerstvem financí.</w:t>
      </w:r>
    </w:p>
    <w:p w:rsidR="008932D7" w:rsidRPr="00BB72A1" w:rsidRDefault="008932D7" w:rsidP="008932D7">
      <w:pPr>
        <w:pStyle w:val="slovanseznam"/>
        <w:numPr>
          <w:ilvl w:val="1"/>
          <w:numId w:val="7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:rsidR="008932D7" w:rsidRPr="00524D43" w:rsidRDefault="008932D7" w:rsidP="008932D7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7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zajistit, aby vztahy mezi příjemcem a jeho partnery, jejichž seznam je součástí projektu v příloze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:rsidR="008932D7" w:rsidRPr="00524D43" w:rsidRDefault="008932D7" w:rsidP="008932D7">
      <w:pPr>
        <w:pStyle w:val="slovanseznam"/>
        <w:numPr>
          <w:ilvl w:val="1"/>
          <w:numId w:val="7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:rsidR="008932D7" w:rsidRPr="00524D43" w:rsidRDefault="008932D7" w:rsidP="008932D7">
      <w:pPr>
        <w:pStyle w:val="slovanseznam"/>
        <w:numPr>
          <w:ilvl w:val="0"/>
          <w:numId w:val="8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:rsidR="008932D7" w:rsidRPr="00524D43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:rsidR="008932D7" w:rsidRPr="00524D43" w:rsidRDefault="008932D7" w:rsidP="008932D7">
      <w:pPr>
        <w:pStyle w:val="slovanseznam"/>
        <w:numPr>
          <w:ilvl w:val="0"/>
          <w:numId w:val="9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24D43" w:rsidRDefault="008932D7" w:rsidP="008932D7">
      <w:pPr>
        <w:pStyle w:val="slovanseznam"/>
        <w:numPr>
          <w:ilvl w:val="0"/>
          <w:numId w:val="9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:rsidR="008932D7" w:rsidRPr="00E77F94" w:rsidRDefault="008932D7" w:rsidP="008932D7">
      <w:pPr>
        <w:pStyle w:val="slovanseznam"/>
        <w:numPr>
          <w:ilvl w:val="0"/>
          <w:numId w:val="8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rojektu v příloze č. 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OP AMIF na období 2021-2027“, který je zveřejněn na </w:t>
      </w:r>
      <w:hyperlink r:id="rId8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Pro zjištění celkové míry naplnění indikátorů se sečtou procenta naplnění cílových hodnot uvedených v </w:t>
      </w:r>
      <w:r>
        <w:rPr>
          <w:rFonts w:cstheme="minorHAnsi"/>
        </w:rPr>
        <w:t>Projektu</w:t>
      </w:r>
      <w:r w:rsidRPr="00524D43">
        <w:rPr>
          <w:rFonts w:cstheme="minorHAnsi"/>
        </w:rPr>
        <w:t xml:space="preserve"> v příloze č. 1 těchto Podmínek u jednotlivých indikátorů a vydělí se počtem těchto indikátorů. Pokud nebyla vyčerpána celková maximální výše podpory, snižují se cílové hodnoty v </w:t>
      </w:r>
      <w:r>
        <w:rPr>
          <w:rFonts w:cstheme="minorHAnsi"/>
        </w:rPr>
        <w:t>P</w:t>
      </w:r>
      <w:r w:rsidRPr="00524D43">
        <w:rPr>
          <w:rFonts w:cstheme="minorHAnsi"/>
        </w:rPr>
        <w:t>rojektu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:rsidR="008932D7" w:rsidRPr="00524D43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Vymezení sledovaného období projektu, za které je příjemce povinen předložit zprávu o realizaci projektu:</w:t>
      </w:r>
    </w:p>
    <w:p w:rsidR="008932D7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A23B1" w:rsidRDefault="008932D7" w:rsidP="008932D7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:rsidR="008932D7" w:rsidRPr="00524D43" w:rsidRDefault="008932D7" w:rsidP="008932D7">
      <w:pPr>
        <w:pStyle w:val="slovanseznam"/>
        <w:numPr>
          <w:ilvl w:val="1"/>
          <w:numId w:val="8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:rsidR="008932D7" w:rsidRDefault="008932D7" w:rsidP="008932D7">
      <w:pPr>
        <w:pStyle w:val="slovanseznam"/>
        <w:numPr>
          <w:ilvl w:val="0"/>
          <w:numId w:val="8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Veřejná podpora a podpora de </w:t>
      </w:r>
      <w:proofErr w:type="spellStart"/>
      <w:r w:rsidRPr="00524D43">
        <w:rPr>
          <w:rFonts w:asciiTheme="minorHAnsi" w:hAnsiTheme="minorHAnsi" w:cstheme="minorHAnsi"/>
          <w:b/>
          <w:bCs/>
          <w:sz w:val="22"/>
          <w:szCs w:val="22"/>
        </w:rPr>
        <w:t>minimis</w:t>
      </w:r>
      <w:proofErr w:type="spellEnd"/>
    </w:p>
    <w:p w:rsidR="008932D7" w:rsidRPr="00E77F94" w:rsidRDefault="008932D7" w:rsidP="008932D7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:rsidR="008932D7" w:rsidRPr="00524D43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:rsidR="008932D7" w:rsidRPr="00524D43" w:rsidRDefault="008932D7" w:rsidP="008932D7">
      <w:pPr>
        <w:pStyle w:val="slovanseznam"/>
        <w:numPr>
          <w:ilvl w:val="1"/>
          <w:numId w:val="1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pStyle w:val="slovanseznam"/>
        <w:numPr>
          <w:ilvl w:val="1"/>
          <w:numId w:val="10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:rsidR="008932D7" w:rsidRPr="008C1AF7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:rsidR="008932D7" w:rsidRPr="008C1AF7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:rsidR="008932D7" w:rsidRPr="008C1AF7" w:rsidRDefault="008932D7" w:rsidP="008932D7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:rsidR="008932D7" w:rsidRPr="008C1AF7" w:rsidRDefault="008932D7" w:rsidP="008932D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:rsidR="008932D7" w:rsidRDefault="008932D7" w:rsidP="008932D7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:rsidR="008932D7" w:rsidRPr="0093757E" w:rsidRDefault="008932D7" w:rsidP="008932D7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:rsidR="008932D7" w:rsidRDefault="008932D7" w:rsidP="008932D7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 xml:space="preserve">Příjemce je povinen zabezpečit prostředky na realizaci projektu odpovídající podílu EU a podílu státního rozpočtu ve své rozpočtové kapitole, a to buď dle § 24 odst. 4 zákona č. 218/2000 Sb., o 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:rsidR="008932D7" w:rsidRPr="00524D43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:rsidR="008932D7" w:rsidRPr="00524D43" w:rsidRDefault="008932D7" w:rsidP="008932D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:rsidR="008932D7" w:rsidRPr="00524D43" w:rsidRDefault="008932D7" w:rsidP="008932D7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:rsidR="008932D7" w:rsidRPr="00524D43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Diferenciace odvodu za porušení rozpočtové kázně dle závažnosti porušení podmínek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 porušení podmínek týkajících se účelu (uvedených v části II bodě 2.1) bude vyměřen odvod za porušení rozpočtové kázně podle § 44a odst. 1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1330E">
        <w:rPr>
          <w:rFonts w:ascii="Calibri" w:hAnsi="Calibri" w:cs="Calibri"/>
        </w:rPr>
        <w:t>Azylového, migračního a integračního fondu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:rsidR="008932D7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:rsidR="008932D7" w:rsidRPr="00524D43" w:rsidRDefault="008932D7" w:rsidP="008932D7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podpory/ve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 příjemce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>
        <w:rPr>
          <w:rFonts w:asciiTheme="minorHAnsi" w:hAnsiTheme="minorHAnsi" w:cstheme="minorHAnsi"/>
          <w:sz w:val="22"/>
          <w:szCs w:val="22"/>
        </w:rPr>
        <w:t>Pravidlech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8932D7" w:rsidRPr="00524D43" w:rsidTr="0043121C">
        <w:tc>
          <w:tcPr>
            <w:tcW w:w="4536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8932D7" w:rsidRPr="00524D43" w:rsidTr="0043121C">
        <w:tc>
          <w:tcPr>
            <w:tcW w:w="4536" w:type="dxa"/>
            <w:vAlign w:val="center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:rsidR="008932D7" w:rsidRPr="00524D43" w:rsidRDefault="008932D7" w:rsidP="0043121C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:rsidR="008932D7" w:rsidRDefault="008932D7" w:rsidP="008932D7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:rsidR="008932D7" w:rsidRPr="0085277C" w:rsidRDefault="008932D7" w:rsidP="008932D7">
      <w:pPr>
        <w:pStyle w:val="slovanseznam"/>
        <w:numPr>
          <w:ilvl w:val="1"/>
          <w:numId w:val="11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Pravidlech pro žadatele a příjemce FEUVV.</w:t>
      </w:r>
    </w:p>
    <w:p w:rsidR="008932D7" w:rsidRPr="00833A4C" w:rsidRDefault="008932D7" w:rsidP="008932D7">
      <w:pPr>
        <w:pStyle w:val="slovanseznam"/>
        <w:numPr>
          <w:ilvl w:val="0"/>
          <w:numId w:val="11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:rsidR="008932D7" w:rsidRPr="00833A4C" w:rsidRDefault="008932D7" w:rsidP="008932D7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:rsidR="008932D7" w:rsidRPr="00833A4C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</w:t>
      </w:r>
      <w:r w:rsidRPr="00902483">
        <w:rPr>
          <w:rFonts w:cstheme="minorHAnsi"/>
        </w:rPr>
        <w:t>resp. IS ESF</w:t>
      </w:r>
      <w:r w:rsidRPr="00524D43">
        <w:rPr>
          <w:rFonts w:cstheme="minorHAnsi"/>
        </w:rPr>
        <w:t>, zprávu o realizaci projektu, žádost o platbu nebo informace o plánovaných aktivitách projektu předložit,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:rsidR="008932D7" w:rsidRPr="008C1AF7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:rsidR="008932D7" w:rsidRPr="00524D43" w:rsidRDefault="008932D7" w:rsidP="008932D7">
      <w:pPr>
        <w:pStyle w:val="Odrky311"/>
        <w:numPr>
          <w:ilvl w:val="2"/>
          <w:numId w:val="2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:rsidR="008932D7" w:rsidRPr="00524D43" w:rsidRDefault="008932D7" w:rsidP="008932D7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:rsidR="008932D7" w:rsidRPr="00524D43" w:rsidRDefault="008932D7" w:rsidP="008932D7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:rsidR="008932D7" w:rsidRPr="00524D43" w:rsidRDefault="008932D7" w:rsidP="008932D7">
      <w:pPr>
        <w:pStyle w:val="slovanseznam"/>
        <w:numPr>
          <w:ilvl w:val="1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833A4C">
        <w:rPr>
          <w:rFonts w:asciiTheme="minorHAnsi" w:eastAsia="Calibri" w:hAnsiTheme="minorHAnsi" w:cstheme="minorHAnsi"/>
          <w:sz w:val="22"/>
          <w:szCs w:val="22"/>
        </w:rPr>
        <w:t>Nařízení Evropského parlamentu a Rady (EU) 2021/1147 ze dne 7. července 2021, kterým se zřizuje Azylový, migrační a integrační fond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1"/>
          <w:numId w:val="14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833A4C">
        <w:rPr>
          <w:rFonts w:asciiTheme="minorHAnsi" w:eastAsia="Calibri" w:hAnsiTheme="minorHAnsi" w:cstheme="minorHAnsi"/>
          <w:sz w:val="22"/>
          <w:szCs w:val="22"/>
        </w:rPr>
        <w:t>Azylového, migračního a integračního fondu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 xml:space="preserve">osob, které v souvislosti s realizací projektu získaly podporu, 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</w:t>
      </w:r>
      <w:r w:rsidRPr="00524D43">
        <w:rPr>
          <w:rFonts w:eastAsia="Calibri" w:cstheme="minorHAnsi"/>
        </w:rPr>
        <w:t>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:rsidR="008932D7" w:rsidRPr="00524D43" w:rsidRDefault="008932D7" w:rsidP="008932D7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:rsidR="008932D7" w:rsidRPr="00524D43" w:rsidRDefault="008932D7" w:rsidP="008932D7">
      <w:pPr>
        <w:numPr>
          <w:ilvl w:val="0"/>
          <w:numId w:val="15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:rsidR="008932D7" w:rsidRPr="00524D43" w:rsidRDefault="008932D7" w:rsidP="008932D7">
      <w:pPr>
        <w:numPr>
          <w:ilvl w:val="0"/>
          <w:numId w:val="14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:rsidR="008932D7" w:rsidRPr="00524D43" w:rsidRDefault="008932D7" w:rsidP="008932D7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:rsidR="008932D7" w:rsidRPr="00524D43" w:rsidRDefault="008932D7" w:rsidP="008932D7">
      <w:pPr>
        <w:numPr>
          <w:ilvl w:val="1"/>
          <w:numId w:val="14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:rsidR="008932D7" w:rsidRPr="00524D43" w:rsidRDefault="008932D7" w:rsidP="008932D7">
      <w:pPr>
        <w:numPr>
          <w:ilvl w:val="0"/>
          <w:numId w:val="14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:rsidR="008932D7" w:rsidRPr="00524D43" w:rsidRDefault="008932D7" w:rsidP="008932D7">
      <w:pPr>
        <w:numPr>
          <w:ilvl w:val="1"/>
          <w:numId w:val="14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:rsidR="008932D7" w:rsidRDefault="008932D7" w:rsidP="008932D7">
      <w:pPr>
        <w:rPr>
          <w:rFonts w:cstheme="minorHAnsi"/>
        </w:rPr>
      </w:pPr>
    </w:p>
    <w:p w:rsidR="008932D7" w:rsidRDefault="008932D7" w:rsidP="008932D7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FEUVV</w:t>
      </w:r>
    </w:p>
    <w:p w:rsidR="008932D7" w:rsidRPr="00165911" w:rsidRDefault="008932D7" w:rsidP="008932D7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:rsidR="008932D7" w:rsidRPr="00524D43" w:rsidRDefault="008932D7" w:rsidP="008932D7">
      <w:pPr>
        <w:rPr>
          <w:rFonts w:cstheme="minorHAnsi"/>
        </w:rPr>
      </w:pPr>
    </w:p>
    <w:p w:rsidR="008932D7" w:rsidRPr="00524D43" w:rsidRDefault="008932D7" w:rsidP="008932D7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:rsidR="008932D7" w:rsidRPr="00524D43" w:rsidRDefault="008932D7" w:rsidP="008932D7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:rsidR="008932D7" w:rsidRPr="00524D43" w:rsidRDefault="008932D7" w:rsidP="008932D7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:rsidR="008932D7" w:rsidRPr="00524D43" w:rsidRDefault="008932D7" w:rsidP="008932D7">
      <w:pPr>
        <w:pStyle w:val="slovanseznam"/>
        <w:numPr>
          <w:ilvl w:val="0"/>
          <w:numId w:val="12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8932D7" w:rsidRPr="00524D43" w:rsidRDefault="008932D7" w:rsidP="008932D7">
      <w:pPr>
        <w:spacing w:line="276" w:lineRule="auto"/>
        <w:rPr>
          <w:rFonts w:cstheme="minorHAnsi"/>
        </w:rPr>
      </w:pPr>
    </w:p>
    <w:p w:rsidR="008932D7" w:rsidRPr="00524D43" w:rsidRDefault="008932D7" w:rsidP="008932D7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:rsidR="004E017E" w:rsidRPr="00902483" w:rsidRDefault="008932D7" w:rsidP="00902483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sectPr w:rsidR="004E017E" w:rsidRPr="00902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639" w:rsidRDefault="00375639" w:rsidP="008932D7">
      <w:pPr>
        <w:spacing w:after="0" w:line="240" w:lineRule="auto"/>
      </w:pPr>
      <w:r>
        <w:separator/>
      </w:r>
    </w:p>
  </w:endnote>
  <w:endnote w:type="continuationSeparator" w:id="0">
    <w:p w:rsidR="00375639" w:rsidRDefault="00375639" w:rsidP="00893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639" w:rsidRDefault="00375639" w:rsidP="008932D7">
      <w:pPr>
        <w:spacing w:after="0" w:line="240" w:lineRule="auto"/>
      </w:pPr>
      <w:r>
        <w:separator/>
      </w:r>
    </w:p>
  </w:footnote>
  <w:footnote w:type="continuationSeparator" w:id="0">
    <w:p w:rsidR="00375639" w:rsidRDefault="00375639" w:rsidP="008932D7">
      <w:pPr>
        <w:spacing w:after="0" w:line="240" w:lineRule="auto"/>
      </w:pPr>
      <w:r>
        <w:continuationSeparator/>
      </w:r>
    </w:p>
  </w:footnote>
  <w:footnote w:id="1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:rsidR="008932D7" w:rsidRDefault="008932D7" w:rsidP="008932D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8F1D09"/>
    <w:multiLevelType w:val="multilevel"/>
    <w:tmpl w:val="8952774A"/>
    <w:lvl w:ilvl="0">
      <w:start w:val="1"/>
      <w:numFmt w:val="decimal"/>
      <w:pStyle w:val="NADPIS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sz w:val="32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7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2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0"/>
  </w:num>
  <w:num w:numId="5">
    <w:abstractNumId w:val="9"/>
  </w:num>
  <w:num w:numId="6">
    <w:abstractNumId w:val="11"/>
  </w:num>
  <w:num w:numId="7">
    <w:abstractNumId w:val="0"/>
  </w:num>
  <w:num w:numId="8">
    <w:abstractNumId w:val="8"/>
  </w:num>
  <w:num w:numId="9">
    <w:abstractNumId w:val="15"/>
  </w:num>
  <w:num w:numId="10">
    <w:abstractNumId w:val="5"/>
  </w:num>
  <w:num w:numId="11">
    <w:abstractNumId w:val="13"/>
  </w:num>
  <w:num w:numId="12">
    <w:abstractNumId w:val="12"/>
  </w:num>
  <w:num w:numId="13">
    <w:abstractNumId w:val="7"/>
  </w:num>
  <w:num w:numId="14">
    <w:abstractNumId w:val="2"/>
  </w:num>
  <w:num w:numId="15">
    <w:abstractNumId w:val="14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2D7"/>
    <w:rsid w:val="00375639"/>
    <w:rsid w:val="00666BEF"/>
    <w:rsid w:val="008932D7"/>
    <w:rsid w:val="00902483"/>
    <w:rsid w:val="00BC3BA1"/>
    <w:rsid w:val="00CA1C45"/>
    <w:rsid w:val="00E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8B974-8525-437E-A6F4-743EE1834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2D7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8932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8932D7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8932D7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8932D7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8932D7"/>
    <w:rPr>
      <w:vertAlign w:val="superscript"/>
    </w:rPr>
  </w:style>
  <w:style w:type="paragraph" w:customStyle="1" w:styleId="NADPIS1">
    <w:name w:val="NADPIS 1"/>
    <w:basedOn w:val="Normln"/>
    <w:qFormat/>
    <w:rsid w:val="008932D7"/>
    <w:pPr>
      <w:numPr>
        <w:numId w:val="1"/>
      </w:numPr>
      <w:outlineLvl w:val="0"/>
    </w:pPr>
    <w:rPr>
      <w:b/>
      <w:sz w:val="32"/>
      <w:szCs w:val="32"/>
    </w:rPr>
  </w:style>
  <w:style w:type="paragraph" w:customStyle="1" w:styleId="NADPIS2">
    <w:name w:val="NADPIS 2"/>
    <w:basedOn w:val="NADPIS1"/>
    <w:link w:val="NADPIS2Char"/>
    <w:qFormat/>
    <w:rsid w:val="008932D7"/>
    <w:pPr>
      <w:numPr>
        <w:ilvl w:val="1"/>
      </w:numPr>
    </w:pPr>
    <w:rPr>
      <w:sz w:val="28"/>
      <w:szCs w:val="28"/>
    </w:rPr>
  </w:style>
  <w:style w:type="paragraph" w:customStyle="1" w:styleId="NADPIS3">
    <w:name w:val="NADPIS 3"/>
    <w:basedOn w:val="NADPIS2"/>
    <w:qFormat/>
    <w:rsid w:val="008932D7"/>
    <w:pPr>
      <w:numPr>
        <w:ilvl w:val="2"/>
      </w:numPr>
    </w:pPr>
  </w:style>
  <w:style w:type="character" w:customStyle="1" w:styleId="NADPIS2Char">
    <w:name w:val="NADPIS 2 Char"/>
    <w:basedOn w:val="Standardnpsmoodstavce"/>
    <w:link w:val="NADPIS2"/>
    <w:rsid w:val="008932D7"/>
    <w:rPr>
      <w:b/>
      <w:sz w:val="28"/>
      <w:szCs w:val="28"/>
    </w:rPr>
  </w:style>
  <w:style w:type="paragraph" w:customStyle="1" w:styleId="NADPIS4">
    <w:name w:val="NADPIS 4"/>
    <w:basedOn w:val="NADPIS3"/>
    <w:qFormat/>
    <w:rsid w:val="008932D7"/>
    <w:pPr>
      <w:numPr>
        <w:ilvl w:val="3"/>
      </w:numPr>
      <w:tabs>
        <w:tab w:val="clear" w:pos="567"/>
        <w:tab w:val="num" w:pos="851"/>
      </w:tabs>
    </w:pPr>
    <w:rPr>
      <w:sz w:val="24"/>
    </w:rPr>
  </w:style>
  <w:style w:type="paragraph" w:customStyle="1" w:styleId="Tabulkatext">
    <w:name w:val="Tabulka text"/>
    <w:link w:val="TabulkatextChar"/>
    <w:uiPriority w:val="6"/>
    <w:qFormat/>
    <w:rsid w:val="008932D7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8932D7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8932D7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8932D7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8932D7"/>
  </w:style>
  <w:style w:type="paragraph" w:styleId="slovanseznam">
    <w:name w:val="List Number"/>
    <w:basedOn w:val="Normln"/>
    <w:uiPriority w:val="99"/>
    <w:rsid w:val="008932D7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8932D7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8932D7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vcr.cz/fondy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vcr.cz/fondye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4451</Words>
  <Characters>26265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 Hana, Ing.</dc:creator>
  <cp:keywords/>
  <dc:description/>
  <cp:lastModifiedBy>PŘÍHODA David, PhDr.</cp:lastModifiedBy>
  <cp:revision>2</cp:revision>
  <dcterms:created xsi:type="dcterms:W3CDTF">2022-12-19T14:48:00Z</dcterms:created>
  <dcterms:modified xsi:type="dcterms:W3CDTF">2022-12-19T14:48:00Z</dcterms:modified>
</cp:coreProperties>
</file>