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33B42E8" w14:textId="77777777" w:rsidR="00893F98" w:rsidRPr="000452AD" w:rsidRDefault="00893F98" w:rsidP="00893F9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bCs/>
          <w:spacing w:val="40"/>
          <w:sz w:val="32"/>
          <w:szCs w:val="32"/>
          <w:u w:val="none"/>
        </w:rPr>
        <w:t>Metodický materiál</w:t>
      </w:r>
    </w:p>
    <w:p w14:paraId="7382A4DB" w14:textId="77777777" w:rsidR="00893F98" w:rsidRPr="000452AD" w:rsidRDefault="00893F98" w:rsidP="00893F98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0452AD">
        <w:rPr>
          <w:rFonts w:ascii="Arial" w:hAnsi="Arial" w:cs="Arial"/>
          <w:b/>
          <w:bCs/>
          <w:sz w:val="28"/>
          <w:szCs w:val="28"/>
          <w:u w:val="none"/>
        </w:rPr>
        <w:t>odboru veřejné správy</w:t>
      </w:r>
      <w:r w:rsidR="00850CCE">
        <w:rPr>
          <w:rFonts w:ascii="Arial" w:hAnsi="Arial" w:cs="Arial"/>
          <w:b/>
          <w:bCs/>
          <w:sz w:val="28"/>
          <w:szCs w:val="28"/>
          <w:u w:val="none"/>
        </w:rPr>
        <w:t xml:space="preserve">, </w:t>
      </w:r>
      <w:r w:rsidR="00850CCE" w:rsidRPr="000452AD">
        <w:rPr>
          <w:rFonts w:ascii="Arial" w:hAnsi="Arial" w:cs="Arial"/>
          <w:b/>
          <w:bCs/>
          <w:sz w:val="28"/>
          <w:szCs w:val="28"/>
          <w:u w:val="none"/>
        </w:rPr>
        <w:t>dozoru a kontroly</w:t>
      </w:r>
      <w:r w:rsidRPr="000452AD">
        <w:rPr>
          <w:rFonts w:ascii="Arial" w:hAnsi="Arial" w:cs="Arial"/>
          <w:b/>
          <w:bCs/>
          <w:sz w:val="28"/>
          <w:szCs w:val="28"/>
          <w:u w:val="none"/>
        </w:rPr>
        <w:t xml:space="preserve"> Ministerstva vnitra </w:t>
      </w:r>
    </w:p>
    <w:p w14:paraId="75FB58F2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69031A0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Vzor obecně závazné vyhlášky obce </w:t>
      </w:r>
      <w:r w:rsidRPr="0080616A">
        <w:rPr>
          <w:rFonts w:ascii="Arial" w:hAnsi="Arial" w:cs="Arial"/>
          <w:b/>
          <w:bCs/>
          <w:color w:val="333399"/>
          <w:sz w:val="26"/>
          <w:szCs w:val="26"/>
        </w:rPr>
        <w:t>o místním poplatku z</w:t>
      </w:r>
      <w:r w:rsidR="006F6BCD">
        <w:rPr>
          <w:rFonts w:ascii="Arial" w:hAnsi="Arial" w:cs="Arial"/>
          <w:b/>
          <w:bCs/>
          <w:color w:val="333399"/>
          <w:sz w:val="26"/>
          <w:szCs w:val="26"/>
        </w:rPr>
        <w:t xml:space="preserve"> pobytu</w:t>
      </w:r>
    </w:p>
    <w:p w14:paraId="24CCAEC1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711CC2E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(</w:t>
      </w:r>
      <w:r w:rsidRPr="005F0B80">
        <w:rPr>
          <w:rFonts w:ascii="Arial" w:hAnsi="Arial" w:cs="Arial"/>
          <w:b/>
          <w:color w:val="0070C0"/>
        </w:rPr>
        <w:t>město, městys</w:t>
      </w:r>
      <w:r>
        <w:rPr>
          <w:rFonts w:ascii="Arial" w:hAnsi="Arial" w:cs="Arial"/>
          <w:b/>
        </w:rPr>
        <w:t>)</w:t>
      </w:r>
      <w:r w:rsidR="00FD280A">
        <w:rPr>
          <w:rFonts w:ascii="Arial" w:hAnsi="Arial" w:cs="Arial"/>
          <w:b/>
        </w:rPr>
        <w:t xml:space="preserve"> …</w:t>
      </w:r>
    </w:p>
    <w:p w14:paraId="0A5BFDBD" w14:textId="7BEA5F6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(</w:t>
      </w:r>
      <w:r w:rsidRPr="00B27732"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</w:t>
      </w:r>
      <w:r w:rsidR="00FD280A">
        <w:rPr>
          <w:rFonts w:ascii="Arial" w:hAnsi="Arial" w:cs="Arial"/>
          <w:b/>
        </w:rPr>
        <w:t xml:space="preserve"> …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777777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(</w:t>
      </w:r>
      <w:r w:rsidRPr="00B27732"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B57B52B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(</w:t>
      </w:r>
      <w:r w:rsidRPr="000B4D44">
        <w:rPr>
          <w:rFonts w:ascii="Arial" w:hAnsi="Arial" w:cs="Arial"/>
          <w:color w:val="0070C0"/>
          <w:sz w:val="22"/>
          <w:szCs w:val="22"/>
        </w:rPr>
        <w:t>města, městyse</w:t>
      </w:r>
      <w:r>
        <w:rPr>
          <w:rFonts w:ascii="Arial" w:hAnsi="Arial" w:cs="Arial"/>
          <w:sz w:val="22"/>
          <w:szCs w:val="22"/>
        </w:rPr>
        <w:t xml:space="preserve">) </w:t>
      </w:r>
      <w:r w:rsidR="00DD7A16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…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33CF7B1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850CCE">
        <w:rPr>
          <w:rFonts w:ascii="Arial" w:hAnsi="Arial" w:cs="Arial"/>
          <w:sz w:val="22"/>
          <w:szCs w:val="22"/>
        </w:rPr>
        <w:t>(</w:t>
      </w:r>
      <w:r w:rsidR="00850CCE" w:rsidRPr="000B4D44">
        <w:rPr>
          <w:rFonts w:ascii="Arial" w:hAnsi="Arial" w:cs="Arial"/>
          <w:color w:val="0070C0"/>
          <w:sz w:val="22"/>
          <w:szCs w:val="22"/>
        </w:rPr>
        <w:t>město, městys</w:t>
      </w:r>
      <w:r w:rsidR="00850CCE">
        <w:rPr>
          <w:rFonts w:ascii="Arial" w:hAnsi="Arial" w:cs="Arial"/>
          <w:sz w:val="22"/>
          <w:szCs w:val="22"/>
        </w:rPr>
        <w:t>)</w:t>
      </w:r>
      <w:r w:rsidR="00DD7A16">
        <w:rPr>
          <w:rFonts w:ascii="Arial" w:hAnsi="Arial" w:cs="Arial"/>
          <w:sz w:val="22"/>
          <w:szCs w:val="22"/>
        </w:rPr>
        <w:t xml:space="preserve"> …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777777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(</w:t>
      </w:r>
      <w:r w:rsidR="008F0DA9" w:rsidRPr="008F0DA9">
        <w:rPr>
          <w:rFonts w:ascii="Arial" w:hAnsi="Arial" w:cs="Arial"/>
          <w:color w:val="0070C0"/>
          <w:sz w:val="22"/>
          <w:szCs w:val="22"/>
        </w:rPr>
        <w:t>městský úřad, úřad městyse</w:t>
      </w:r>
      <w:r w:rsidR="00893F98">
        <w:rPr>
          <w:rFonts w:ascii="Arial" w:hAnsi="Arial" w:cs="Arial"/>
          <w:sz w:val="22"/>
          <w:szCs w:val="22"/>
        </w:rPr>
        <w:t>)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4B30449A" w14:textId="77777777" w:rsidR="00ED68CD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</w:t>
      </w:r>
    </w:p>
    <w:p w14:paraId="5D7F969D" w14:textId="77777777" w:rsidR="00ED68CD" w:rsidRDefault="00F01758" w:rsidP="00ED68CD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pobyt,</w:t>
      </w:r>
      <w:r w:rsidR="00ED68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</w:t>
      </w:r>
    </w:p>
    <w:p w14:paraId="582F72F5" w14:textId="2B2FA2A6" w:rsidR="00030293" w:rsidRPr="00556FBB" w:rsidRDefault="00337DB7" w:rsidP="00ED68CD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ABFB0F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5E3C1B">
        <w:rPr>
          <w:rFonts w:ascii="Arial" w:hAnsi="Arial" w:cs="Arial"/>
          <w:sz w:val="22"/>
          <w:szCs w:val="22"/>
        </w:rPr>
        <w:t>(</w:t>
      </w:r>
      <w:r w:rsidR="005E3C1B" w:rsidRPr="005E3C1B">
        <w:rPr>
          <w:rFonts w:ascii="Arial" w:hAnsi="Arial" w:cs="Arial"/>
          <w:color w:val="0070C0"/>
          <w:sz w:val="22"/>
          <w:szCs w:val="22"/>
        </w:rPr>
        <w:t>ve městě, v městysi</w:t>
      </w:r>
      <w:r w:rsidR="005E3C1B">
        <w:rPr>
          <w:rFonts w:ascii="Arial" w:hAnsi="Arial" w:cs="Arial"/>
          <w:sz w:val="22"/>
          <w:szCs w:val="22"/>
        </w:rPr>
        <w:t xml:space="preserve">)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1868442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…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777777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="00C444BF" w:rsidRPr="006819CE">
        <w:rPr>
          <w:rFonts w:ascii="Arial" w:hAnsi="Arial" w:cs="Arial"/>
          <w:i/>
          <w:color w:val="ED7D31"/>
          <w:sz w:val="22"/>
          <w:szCs w:val="22"/>
        </w:rPr>
        <w:t>(lze stanovit lhůtu delší)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A5AB0E1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B73D4C">
        <w:rPr>
          <w:rFonts w:ascii="Arial" w:hAnsi="Arial" w:cs="Arial"/>
          <w:sz w:val="22"/>
          <w:szCs w:val="22"/>
        </w:rPr>
        <w:t>…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659D125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…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ED68CD">
        <w:rPr>
          <w:rFonts w:ascii="Arial" w:hAnsi="Arial" w:cs="Arial"/>
          <w:sz w:val="22"/>
          <w:szCs w:val="22"/>
        </w:rPr>
        <w:t xml:space="preserve">kalendářního </w:t>
      </w:r>
      <w:r>
        <w:rPr>
          <w:rFonts w:ascii="Arial" w:hAnsi="Arial" w:cs="Arial"/>
          <w:sz w:val="22"/>
          <w:szCs w:val="22"/>
        </w:rPr>
        <w:t xml:space="preserve">měsíce </w:t>
      </w:r>
      <w:r w:rsidRPr="006819CE">
        <w:rPr>
          <w:rFonts w:ascii="Arial" w:hAnsi="Arial" w:cs="Arial"/>
          <w:iCs/>
          <w:color w:val="0070C0"/>
          <w:sz w:val="22"/>
          <w:szCs w:val="22"/>
        </w:rPr>
        <w:t>(čtvrtletí, pololetí</w:t>
      </w:r>
      <w:r w:rsidR="00061889" w:rsidRPr="006819CE">
        <w:rPr>
          <w:rFonts w:ascii="Arial" w:hAnsi="Arial" w:cs="Arial"/>
          <w:iCs/>
          <w:color w:val="0070C0"/>
          <w:sz w:val="22"/>
          <w:szCs w:val="22"/>
        </w:rPr>
        <w:t>, roku</w:t>
      </w:r>
      <w:r w:rsidRPr="006819CE">
        <w:rPr>
          <w:rFonts w:ascii="Arial" w:hAnsi="Arial" w:cs="Arial"/>
          <w:iCs/>
          <w:color w:val="0070C0"/>
          <w:sz w:val="22"/>
          <w:szCs w:val="22"/>
        </w:rPr>
        <w:t>)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F5D1D9" w14:textId="77777777" w:rsidR="00893F98" w:rsidRPr="00B92EB1" w:rsidRDefault="00893F98" w:rsidP="00575213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Od poplatku se dále osvobozují:</w:t>
      </w:r>
    </w:p>
    <w:p w14:paraId="6E802575" w14:textId="47B51582" w:rsidR="00893F98" w:rsidRPr="00B92EB1" w:rsidRDefault="00FD280A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="00893F98" w:rsidRPr="00B92EB1">
        <w:rPr>
          <w:rFonts w:ascii="Arial" w:hAnsi="Arial" w:cs="Arial"/>
          <w:sz w:val="22"/>
          <w:szCs w:val="22"/>
        </w:rPr>
        <w:t>,</w:t>
      </w:r>
    </w:p>
    <w:p w14:paraId="4529D91D" w14:textId="662203BB" w:rsidR="00893F98" w:rsidRPr="00B92EB1" w:rsidRDefault="00FD280A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="00893F98" w:rsidRPr="00B92EB1">
        <w:rPr>
          <w:rFonts w:ascii="Arial" w:hAnsi="Arial" w:cs="Arial"/>
          <w:sz w:val="22"/>
          <w:szCs w:val="22"/>
        </w:rPr>
        <w:t>,</w:t>
      </w:r>
    </w:p>
    <w:p w14:paraId="717AFEAE" w14:textId="3B2EE9D0" w:rsidR="00893F98" w:rsidRPr="00B92EB1" w:rsidRDefault="00FD280A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….</w:t>
      </w:r>
    </w:p>
    <w:p w14:paraId="16894E8D" w14:textId="77777777" w:rsidR="00893F98" w:rsidRPr="00B92EB1" w:rsidRDefault="00893F98" w:rsidP="00575213">
      <w:pPr>
        <w:numPr>
          <w:ilvl w:val="0"/>
          <w:numId w:val="19"/>
        </w:numPr>
        <w:spacing w:before="120" w:line="288" w:lineRule="auto"/>
        <w:jc w:val="both"/>
        <w:rPr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Úleva se poskytuje</w:t>
      </w:r>
      <w:r w:rsidR="00CF60DA" w:rsidRPr="00B92EB1">
        <w:rPr>
          <w:rFonts w:ascii="Arial" w:hAnsi="Arial" w:cs="Arial"/>
          <w:sz w:val="22"/>
          <w:szCs w:val="22"/>
        </w:rPr>
        <w:t>:</w:t>
      </w:r>
    </w:p>
    <w:p w14:paraId="2C973C15" w14:textId="40B196C1" w:rsidR="00893F98" w:rsidRPr="004B08B3" w:rsidRDefault="00FD280A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="00893F98" w:rsidRPr="00B92EB1">
        <w:rPr>
          <w:rFonts w:ascii="Arial" w:hAnsi="Arial" w:cs="Arial"/>
          <w:sz w:val="22"/>
          <w:szCs w:val="22"/>
        </w:rPr>
        <w:t xml:space="preserve"> ve výši   </w:t>
      </w:r>
      <w:r w:rsidR="00893F98" w:rsidRPr="00B92EB1">
        <w:rPr>
          <w:rFonts w:ascii="Arial" w:hAnsi="Arial" w:cs="Arial"/>
          <w:sz w:val="22"/>
          <w:szCs w:val="22"/>
        </w:rPr>
        <w:tab/>
        <w:t xml:space="preserve">    ... </w:t>
      </w:r>
      <w:r w:rsidR="00893F98" w:rsidRPr="004B08B3">
        <w:rPr>
          <w:rFonts w:ascii="Arial" w:hAnsi="Arial" w:cs="Arial"/>
          <w:color w:val="000000"/>
          <w:sz w:val="22"/>
          <w:szCs w:val="22"/>
        </w:rPr>
        <w:t>Kč</w:t>
      </w:r>
      <w:r w:rsidR="005155AF" w:rsidRPr="004B08B3">
        <w:rPr>
          <w:rFonts w:ascii="Arial" w:hAnsi="Arial" w:cs="Arial"/>
          <w:color w:val="000000"/>
          <w:sz w:val="22"/>
          <w:szCs w:val="22"/>
        </w:rPr>
        <w:t xml:space="preserve"> </w:t>
      </w:r>
      <w:r w:rsidR="005155AF" w:rsidRPr="004B08B3">
        <w:rPr>
          <w:rFonts w:ascii="Arial" w:hAnsi="Arial" w:cs="Arial"/>
          <w:color w:val="2E74B5"/>
          <w:sz w:val="22"/>
          <w:szCs w:val="22"/>
        </w:rPr>
        <w:t>(%)</w:t>
      </w:r>
      <w:r w:rsidR="00785345">
        <w:rPr>
          <w:rFonts w:ascii="Arial" w:hAnsi="Arial" w:cs="Arial"/>
          <w:color w:val="000000"/>
          <w:sz w:val="22"/>
          <w:szCs w:val="22"/>
        </w:rPr>
        <w:t>,</w:t>
      </w:r>
    </w:p>
    <w:p w14:paraId="40E8C8B2" w14:textId="50A9AECA" w:rsidR="00893F98" w:rsidRPr="00B92EB1" w:rsidRDefault="00FD280A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…</w:t>
      </w:r>
      <w:r w:rsidR="00893F98" w:rsidRPr="004B08B3">
        <w:rPr>
          <w:rFonts w:ascii="Arial" w:hAnsi="Arial" w:cs="Arial"/>
          <w:color w:val="000000"/>
          <w:sz w:val="22"/>
          <w:szCs w:val="22"/>
        </w:rPr>
        <w:t xml:space="preserve"> ve výši             </w:t>
      </w:r>
      <w:r w:rsidR="00FA6D81" w:rsidRPr="004B08B3">
        <w:rPr>
          <w:rFonts w:ascii="Arial" w:hAnsi="Arial" w:cs="Arial"/>
          <w:color w:val="000000"/>
          <w:sz w:val="22"/>
          <w:szCs w:val="22"/>
        </w:rPr>
        <w:t xml:space="preserve">   </w:t>
      </w:r>
      <w:r w:rsidR="00116087">
        <w:rPr>
          <w:rFonts w:ascii="Arial" w:hAnsi="Arial" w:cs="Arial"/>
          <w:color w:val="000000"/>
          <w:sz w:val="22"/>
          <w:szCs w:val="22"/>
        </w:rPr>
        <w:t xml:space="preserve">  ...</w:t>
      </w:r>
      <w:r w:rsidR="00893F98" w:rsidRPr="004B08B3">
        <w:rPr>
          <w:rFonts w:ascii="Arial" w:hAnsi="Arial" w:cs="Arial"/>
          <w:color w:val="000000"/>
          <w:sz w:val="22"/>
          <w:szCs w:val="22"/>
        </w:rPr>
        <w:t xml:space="preserve"> </w:t>
      </w:r>
      <w:r w:rsidR="005155AF" w:rsidRPr="005155AF">
        <w:rPr>
          <w:rFonts w:ascii="Arial" w:hAnsi="Arial" w:cs="Arial"/>
          <w:color w:val="000000"/>
          <w:sz w:val="22"/>
          <w:szCs w:val="22"/>
        </w:rPr>
        <w:t xml:space="preserve">Kč </w:t>
      </w:r>
      <w:r w:rsidR="005155AF" w:rsidRPr="005155AF">
        <w:rPr>
          <w:rFonts w:ascii="Arial" w:hAnsi="Arial" w:cs="Arial"/>
          <w:color w:val="2E74B5"/>
          <w:sz w:val="22"/>
          <w:szCs w:val="22"/>
        </w:rPr>
        <w:t>(%)</w:t>
      </w:r>
      <w:r w:rsidR="00144C9E" w:rsidRPr="004B08B3">
        <w:rPr>
          <w:rFonts w:ascii="Arial" w:hAnsi="Arial" w:cs="Arial"/>
          <w:color w:val="000000"/>
          <w:sz w:val="22"/>
          <w:szCs w:val="22"/>
        </w:rPr>
        <w:t>.</w:t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612E9823" w14:textId="77777777" w:rsidR="00CA3F91" w:rsidRPr="006819CE" w:rsidRDefault="00CA3F91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6819CE">
        <w:rPr>
          <w:rFonts w:ascii="Arial" w:hAnsi="Arial" w:cs="Arial"/>
          <w:i/>
          <w:color w:val="ED7D31"/>
          <w:sz w:val="20"/>
          <w:szCs w:val="20"/>
          <w:u w:val="single"/>
        </w:rPr>
        <w:t>Pozn</w:t>
      </w:r>
      <w:r w:rsidR="009C54E0" w:rsidRPr="006819CE">
        <w:rPr>
          <w:rFonts w:ascii="Arial" w:hAnsi="Arial" w:cs="Arial"/>
          <w:i/>
          <w:color w:val="ED7D31"/>
          <w:sz w:val="20"/>
          <w:szCs w:val="20"/>
          <w:u w:val="single"/>
        </w:rPr>
        <w:t>. pro obec</w:t>
      </w:r>
      <w:r w:rsidRPr="006819CE">
        <w:rPr>
          <w:rFonts w:ascii="Arial" w:hAnsi="Arial" w:cs="Arial"/>
          <w:i/>
          <w:color w:val="ED7D31"/>
          <w:sz w:val="20"/>
          <w:szCs w:val="20"/>
        </w:rPr>
        <w:t>: Úlevou se rozumí snížení poplatkové pov</w:t>
      </w:r>
      <w:r w:rsidR="00225BDA" w:rsidRPr="006819CE">
        <w:rPr>
          <w:rFonts w:ascii="Arial" w:hAnsi="Arial" w:cs="Arial"/>
          <w:i/>
          <w:color w:val="ED7D31"/>
          <w:sz w:val="20"/>
          <w:szCs w:val="20"/>
        </w:rPr>
        <w:t xml:space="preserve">innosti vyjádřené procenty nebo </w:t>
      </w:r>
      <w:r w:rsidRPr="006819CE">
        <w:rPr>
          <w:rFonts w:ascii="Arial" w:hAnsi="Arial" w:cs="Arial"/>
          <w:i/>
          <w:color w:val="ED7D31"/>
          <w:sz w:val="20"/>
          <w:szCs w:val="20"/>
        </w:rPr>
        <w:t>pevnou částkou. Osvobozením se rozumí úplné vyjmutí z poplatkové povinnosti. Úleva či osvobození musí respektovat zásadu zákazu diskriminace, aby nedocházelo k nedůvodnému zvýhodňování jedné skupiny poplatníků před druhou.</w:t>
      </w: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66A4EF1" w14:textId="3AEEE4D1" w:rsidR="00061889" w:rsidRPr="006819CE" w:rsidRDefault="00061889" w:rsidP="00061889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 w:rsidRPr="006819CE">
        <w:rPr>
          <w:rFonts w:ascii="Arial" w:hAnsi="Arial" w:cs="Arial"/>
          <w:b/>
          <w:bCs/>
          <w:i/>
          <w:color w:val="0070C0"/>
        </w:rPr>
        <w:t>(varianta 1)</w:t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8EF82E6" w14:textId="7D80C72B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B73D4C">
        <w:rPr>
          <w:rFonts w:ascii="Arial" w:hAnsi="Arial" w:cs="Arial"/>
          <w:sz w:val="22"/>
          <w:szCs w:val="22"/>
        </w:rPr>
        <w:t xml:space="preserve"> …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A44A63A" w14:textId="299AF2B1" w:rsidR="00DA3A89" w:rsidRDefault="00DA3A89">
      <w:pPr>
        <w:pStyle w:val="Nzvylnk"/>
        <w:jc w:val="both"/>
        <w:rPr>
          <w:rFonts w:ascii="Arial" w:hAnsi="Arial" w:cs="Arial"/>
          <w:b w:val="0"/>
          <w:i/>
          <w:color w:val="ED7D31"/>
          <w:sz w:val="20"/>
        </w:rPr>
      </w:pPr>
      <w:bookmarkStart w:id="0" w:name="_Hlk141963565"/>
      <w:r w:rsidRPr="006819CE">
        <w:rPr>
          <w:rFonts w:ascii="Arial" w:hAnsi="Arial" w:cs="Arial"/>
          <w:b w:val="0"/>
          <w:i/>
          <w:color w:val="ED7D31"/>
          <w:sz w:val="20"/>
          <w:u w:val="single"/>
        </w:rPr>
        <w:t>Pozn. pro obec:</w:t>
      </w:r>
      <w:r w:rsidRPr="006819CE">
        <w:rPr>
          <w:rFonts w:ascii="Arial" w:hAnsi="Arial" w:cs="Arial"/>
          <w:b w:val="0"/>
          <w:i/>
          <w:color w:val="ED7D31"/>
          <w:sz w:val="20"/>
        </w:rPr>
        <w:t xml:space="preserve"> </w:t>
      </w:r>
      <w:r w:rsidR="0031625F" w:rsidRPr="006819CE">
        <w:rPr>
          <w:rFonts w:ascii="Arial" w:hAnsi="Arial" w:cs="Arial"/>
          <w:b w:val="0"/>
          <w:i/>
          <w:color w:val="ED7D31"/>
          <w:sz w:val="20"/>
        </w:rPr>
        <w:t>Tato varianta</w:t>
      </w:r>
      <w:r w:rsidR="00B847FE" w:rsidRPr="006819CE">
        <w:rPr>
          <w:rFonts w:ascii="Arial" w:hAnsi="Arial" w:cs="Arial"/>
          <w:b w:val="0"/>
          <w:i/>
          <w:color w:val="ED7D31"/>
          <w:sz w:val="20"/>
        </w:rPr>
        <w:t xml:space="preserve"> se použije v případech</w:t>
      </w:r>
      <w:r w:rsidR="0031625F" w:rsidRPr="006819CE">
        <w:rPr>
          <w:rFonts w:ascii="Arial" w:hAnsi="Arial" w:cs="Arial"/>
          <w:b w:val="0"/>
          <w:i/>
          <w:color w:val="ED7D31"/>
          <w:sz w:val="20"/>
        </w:rPr>
        <w:t xml:space="preserve">, kdy obec dosud neměla zaveden místní poplatek z pobytu. </w:t>
      </w:r>
      <w:r w:rsidRPr="006819CE">
        <w:rPr>
          <w:rFonts w:ascii="Arial" w:hAnsi="Arial" w:cs="Arial"/>
          <w:b w:val="0"/>
          <w:i/>
          <w:color w:val="ED7D31"/>
          <w:sz w:val="20"/>
        </w:rPr>
        <w:t>Účelem přechodného ustanovení je upravit lhůtu pro splnění ohlašovací povinnosti plátcům, kteří zahájili poskytování úplatného pobytu již před nabytím účinnosti obecně závazné vyhlášky</w:t>
      </w:r>
      <w:r w:rsidR="0031625F" w:rsidRPr="006819CE">
        <w:rPr>
          <w:rFonts w:ascii="Arial" w:hAnsi="Arial" w:cs="Arial"/>
          <w:b w:val="0"/>
          <w:i/>
          <w:color w:val="ED7D31"/>
          <w:sz w:val="20"/>
        </w:rPr>
        <w:t>, tj. před zavedením poplatku.</w:t>
      </w:r>
      <w:r w:rsidRPr="006819CE">
        <w:rPr>
          <w:rFonts w:ascii="Arial" w:hAnsi="Arial" w:cs="Arial"/>
          <w:b w:val="0"/>
          <w:i/>
          <w:color w:val="ED7D31"/>
          <w:sz w:val="20"/>
        </w:rPr>
        <w:t xml:space="preserve"> Standardní úpravu (čl. 3 odst. 1) zde nelze použít, neboť podle ní by začala lhůta těmto plátcům běžet již v minulosti; proto je nezbytné její počátek navázat až na nabytí účinnosti </w:t>
      </w:r>
      <w:r w:rsidR="00BB08FB" w:rsidRPr="006819CE">
        <w:rPr>
          <w:rFonts w:ascii="Arial" w:hAnsi="Arial" w:cs="Arial"/>
          <w:b w:val="0"/>
          <w:i/>
          <w:color w:val="ED7D31"/>
          <w:sz w:val="20"/>
        </w:rPr>
        <w:t>obecně závazné vyhlášky</w:t>
      </w:r>
      <w:r w:rsidRPr="006819CE">
        <w:rPr>
          <w:rFonts w:ascii="Arial" w:hAnsi="Arial" w:cs="Arial"/>
          <w:b w:val="0"/>
          <w:i/>
          <w:color w:val="ED7D31"/>
          <w:sz w:val="20"/>
        </w:rPr>
        <w:t>.</w:t>
      </w:r>
    </w:p>
    <w:bookmarkEnd w:id="0"/>
    <w:p w14:paraId="385D4831" w14:textId="77777777" w:rsidR="00401F14" w:rsidRPr="006819CE" w:rsidRDefault="00401F14" w:rsidP="006819CE">
      <w:pPr>
        <w:pStyle w:val="Nzvylnk"/>
        <w:jc w:val="both"/>
        <w:rPr>
          <w:rFonts w:ascii="Arial" w:hAnsi="Arial" w:cs="Arial"/>
          <w:b w:val="0"/>
          <w:color w:val="ED7D31"/>
          <w:sz w:val="22"/>
          <w:szCs w:val="22"/>
        </w:rPr>
      </w:pPr>
    </w:p>
    <w:p w14:paraId="0B6F0DFB" w14:textId="36592C36" w:rsidR="00DA310D" w:rsidRDefault="00B847FE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 w:rsidRPr="006819CE">
        <w:rPr>
          <w:rFonts w:ascii="Arial" w:hAnsi="Arial" w:cs="Arial"/>
          <w:b/>
          <w:bCs/>
          <w:i/>
          <w:color w:val="0070C0"/>
        </w:rPr>
        <w:t>(varianta 2)</w:t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4729CA7A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73D4C" w:rsidRPr="00060F03">
        <w:rPr>
          <w:rFonts w:ascii="Arial" w:hAnsi="Arial" w:cs="Arial"/>
          <w:sz w:val="22"/>
          <w:szCs w:val="22"/>
        </w:rPr>
        <w:t>…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B73D4C" w:rsidRPr="00060F03">
        <w:rPr>
          <w:rFonts w:ascii="Arial" w:hAnsi="Arial" w:cs="Arial"/>
          <w:sz w:val="22"/>
          <w:szCs w:val="22"/>
        </w:rPr>
        <w:t>…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Pr="006819CE">
        <w:rPr>
          <w:rFonts w:ascii="Arial" w:hAnsi="Arial" w:cs="Arial"/>
          <w:color w:val="ED7D31"/>
          <w:sz w:val="22"/>
          <w:szCs w:val="22"/>
        </w:rPr>
        <w:t>(uvede se číslo a přesný název zrušované obecně závazné vyhlášky)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B73D4C" w:rsidRPr="00060F03">
        <w:rPr>
          <w:rFonts w:ascii="Arial" w:hAnsi="Arial" w:cs="Arial"/>
          <w:sz w:val="22"/>
          <w:szCs w:val="22"/>
        </w:rPr>
        <w:t>…</w:t>
      </w:r>
      <w:r w:rsidRPr="001C61D3">
        <w:rPr>
          <w:rFonts w:ascii="Arial" w:hAnsi="Arial" w:cs="Arial"/>
          <w:color w:val="0070C0"/>
          <w:sz w:val="22"/>
          <w:szCs w:val="22"/>
        </w:rPr>
        <w:t xml:space="preserve"> </w:t>
      </w:r>
      <w:r w:rsidRPr="006819CE">
        <w:rPr>
          <w:rFonts w:ascii="Arial" w:hAnsi="Arial" w:cs="Arial"/>
          <w:color w:val="ED7D31"/>
          <w:sz w:val="22"/>
          <w:szCs w:val="22"/>
        </w:rPr>
        <w:t>(uvede se datum vydání = datum schválení zastupitelstvem).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0363DB" w14:textId="77777777" w:rsidR="00B847FE" w:rsidRPr="006819CE" w:rsidRDefault="00B847FE" w:rsidP="006819CE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1" w:name="_Hlk141963627"/>
      <w:r w:rsidRPr="006819CE">
        <w:rPr>
          <w:rFonts w:ascii="Arial" w:hAnsi="Arial" w:cs="Arial"/>
          <w:i/>
          <w:color w:val="ED7D31"/>
          <w:sz w:val="20"/>
          <w:u w:val="single"/>
        </w:rPr>
        <w:t>Pozn. pro obec:</w:t>
      </w:r>
      <w:r w:rsidRPr="006819CE">
        <w:rPr>
          <w:rFonts w:ascii="Arial" w:hAnsi="Arial" w:cs="Arial"/>
          <w:i/>
          <w:color w:val="ED7D31"/>
          <w:sz w:val="20"/>
        </w:rPr>
        <w:t xml:space="preserve"> Tato varianta se použije v případech, kdy měla obec zaveden místní poplatek z pobytu </w:t>
      </w:r>
      <w:r w:rsidR="00CA5697" w:rsidRPr="006819CE">
        <w:rPr>
          <w:rFonts w:ascii="Arial" w:hAnsi="Arial" w:cs="Arial"/>
          <w:i/>
          <w:color w:val="ED7D31"/>
          <w:sz w:val="20"/>
        </w:rPr>
        <w:t xml:space="preserve">již </w:t>
      </w:r>
      <w:r w:rsidRPr="006819CE">
        <w:rPr>
          <w:rFonts w:ascii="Arial" w:hAnsi="Arial" w:cs="Arial"/>
          <w:i/>
          <w:color w:val="ED7D31"/>
          <w:sz w:val="20"/>
        </w:rPr>
        <w:t>předchozí obecně závaznou vyhláškou</w:t>
      </w:r>
      <w:r w:rsidRPr="006819CE">
        <w:rPr>
          <w:rFonts w:ascii="Arial" w:hAnsi="Arial" w:cs="Arial"/>
          <w:b/>
          <w:i/>
          <w:color w:val="ED7D31"/>
          <w:sz w:val="20"/>
        </w:rPr>
        <w:t>.</w:t>
      </w:r>
    </w:p>
    <w:bookmarkEnd w:id="1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77777777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6819CE">
        <w:rPr>
          <w:rFonts w:ascii="Arial" w:hAnsi="Arial" w:cs="Arial"/>
          <w:i/>
          <w:color w:val="0070C0"/>
          <w:szCs w:val="24"/>
        </w:rPr>
        <w:t>(varianta 1)</w:t>
      </w:r>
    </w:p>
    <w:p w14:paraId="71C4D61F" w14:textId="77F13BDB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75868">
        <w:rPr>
          <w:rFonts w:ascii="Arial" w:hAnsi="Arial" w:cs="Arial"/>
          <w:sz w:val="22"/>
          <w:szCs w:val="22"/>
        </w:rPr>
        <w:t>…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C5F171F" w14:textId="77777777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6819CE">
        <w:rPr>
          <w:rFonts w:ascii="Arial" w:hAnsi="Arial" w:cs="Arial"/>
          <w:i/>
          <w:color w:val="0070C0"/>
          <w:szCs w:val="24"/>
        </w:rPr>
        <w:t>(varianta 2)</w:t>
      </w:r>
    </w:p>
    <w:p w14:paraId="2B4D10FF" w14:textId="12C55F6A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543D9BA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471BFE8B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4AF44D" w14:textId="0CD6118E" w:rsidR="005D51F9" w:rsidRPr="006819CE" w:rsidRDefault="005D51F9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6819CE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6819CE">
        <w:rPr>
          <w:rFonts w:ascii="Arial" w:hAnsi="Arial" w:cs="Arial"/>
          <w:i/>
          <w:color w:val="ED7D31"/>
          <w:sz w:val="20"/>
          <w:szCs w:val="20"/>
        </w:rPr>
        <w:t>: Do Sbírky právních předpisů územních samosprávných celků a některých správních úřadů se vkládá elektronická verze vyhlášky, kdy je místo podpisu za jménem a</w:t>
      </w:r>
      <w:r w:rsidR="00061889" w:rsidRPr="006819CE">
        <w:rPr>
          <w:rFonts w:ascii="Arial" w:hAnsi="Arial" w:cs="Arial"/>
          <w:i/>
          <w:color w:val="ED7D31"/>
          <w:sz w:val="20"/>
          <w:szCs w:val="20"/>
        </w:rPr>
        <w:t> </w:t>
      </w:r>
      <w:r w:rsidRPr="006819CE">
        <w:rPr>
          <w:rFonts w:ascii="Arial" w:hAnsi="Arial" w:cs="Arial"/>
          <w:i/>
          <w:color w:val="ED7D31"/>
          <w:sz w:val="20"/>
          <w:szCs w:val="20"/>
        </w:rPr>
        <w:t xml:space="preserve">příjmením uvedena doložka v. r. </w:t>
      </w:r>
    </w:p>
    <w:p w14:paraId="618AEBA3" w14:textId="77777777" w:rsidR="005D51F9" w:rsidRPr="006819CE" w:rsidRDefault="005D51F9" w:rsidP="005D51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97EB8DD" w14:textId="4E32EC07" w:rsidR="005D51F9" w:rsidRPr="006819CE" w:rsidRDefault="005D51F9" w:rsidP="006819CE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6819CE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6819CE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</w:t>
      </w:r>
      <w:r w:rsidR="00061889" w:rsidRPr="006819CE">
        <w:rPr>
          <w:rFonts w:ascii="Arial" w:hAnsi="Arial" w:cs="Arial"/>
          <w:i/>
          <w:color w:val="ED7D31"/>
          <w:sz w:val="20"/>
          <w:szCs w:val="20"/>
        </w:rPr>
        <w:t> </w:t>
      </w:r>
      <w:r w:rsidRPr="006819CE">
        <w:rPr>
          <w:rFonts w:ascii="Arial" w:hAnsi="Arial" w:cs="Arial"/>
          <w:i/>
          <w:color w:val="ED7D31"/>
          <w:sz w:val="20"/>
          <w:szCs w:val="20"/>
        </w:rPr>
        <w:t>některých správních úřadů.</w:t>
      </w: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863DC" w14:textId="77777777" w:rsidR="00EC1AAA" w:rsidRDefault="00EC1AAA">
      <w:r>
        <w:separator/>
      </w:r>
    </w:p>
  </w:endnote>
  <w:endnote w:type="continuationSeparator" w:id="0">
    <w:p w14:paraId="1AAC43A4" w14:textId="77777777" w:rsidR="00EC1AAA" w:rsidRDefault="00EC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0B5A7" w14:textId="77777777" w:rsidR="00EC1AAA" w:rsidRDefault="00EC1AAA">
      <w:r>
        <w:separator/>
      </w:r>
    </w:p>
  </w:footnote>
  <w:footnote w:type="continuationSeparator" w:id="0">
    <w:p w14:paraId="6FD43DF1" w14:textId="77777777" w:rsidR="00EC1AAA" w:rsidRDefault="00EC1AAA">
      <w:r>
        <w:continuationSeparator/>
      </w:r>
    </w:p>
  </w:footnote>
  <w:footnote w:id="1">
    <w:p w14:paraId="536CC515" w14:textId="0BF99881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2">
    <w:p w14:paraId="0ED1A719" w14:textId="015C465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3">
    <w:p w14:paraId="1C043636" w14:textId="4C0310EE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4">
    <w:p w14:paraId="68A07E12" w14:textId="2CAD6370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5">
    <w:p w14:paraId="408CA36E" w14:textId="12CC90FD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6">
    <w:p w14:paraId="0DA9C1EC" w14:textId="392F9B56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7">
    <w:p w14:paraId="320AD95D" w14:textId="4CE2F075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8">
    <w:p w14:paraId="734D2E36" w14:textId="7266FC1E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8553679">
    <w:abstractNumId w:val="17"/>
  </w:num>
  <w:num w:numId="2" w16cid:durableId="781919599">
    <w:abstractNumId w:val="18"/>
  </w:num>
  <w:num w:numId="3" w16cid:durableId="1386367017">
    <w:abstractNumId w:val="9"/>
  </w:num>
  <w:num w:numId="4" w16cid:durableId="503935846">
    <w:abstractNumId w:val="15"/>
  </w:num>
  <w:num w:numId="5" w16cid:durableId="678234533">
    <w:abstractNumId w:val="16"/>
  </w:num>
  <w:num w:numId="6" w16cid:durableId="2031029145">
    <w:abstractNumId w:val="4"/>
  </w:num>
  <w:num w:numId="7" w16cid:durableId="2077632290">
    <w:abstractNumId w:val="1"/>
  </w:num>
  <w:num w:numId="8" w16cid:durableId="135294667">
    <w:abstractNumId w:val="10"/>
  </w:num>
  <w:num w:numId="9" w16cid:durableId="684983418">
    <w:abstractNumId w:val="5"/>
  </w:num>
  <w:num w:numId="10" w16cid:durableId="1084258037">
    <w:abstractNumId w:val="11"/>
  </w:num>
  <w:num w:numId="11" w16cid:durableId="679895380">
    <w:abstractNumId w:val="3"/>
  </w:num>
  <w:num w:numId="12" w16cid:durableId="1820539250">
    <w:abstractNumId w:val="6"/>
  </w:num>
  <w:num w:numId="13" w16cid:durableId="204560353">
    <w:abstractNumId w:val="13"/>
  </w:num>
  <w:num w:numId="14" w16cid:durableId="1788160157">
    <w:abstractNumId w:val="14"/>
  </w:num>
  <w:num w:numId="15" w16cid:durableId="1125658635">
    <w:abstractNumId w:val="0"/>
  </w:num>
  <w:num w:numId="16" w16cid:durableId="175435270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75902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10195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4647143">
    <w:abstractNumId w:val="12"/>
  </w:num>
  <w:num w:numId="20" w16cid:durableId="500197804">
    <w:abstractNumId w:val="6"/>
  </w:num>
  <w:num w:numId="21" w16cid:durableId="222567030">
    <w:abstractNumId w:val="6"/>
  </w:num>
  <w:num w:numId="22" w16cid:durableId="881360245">
    <w:abstractNumId w:val="2"/>
  </w:num>
  <w:num w:numId="23" w16cid:durableId="10306868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0417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0315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A3A9F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1AAA"/>
    <w:rsid w:val="00EC3513"/>
    <w:rsid w:val="00ED3FB5"/>
    <w:rsid w:val="00ED47FF"/>
    <w:rsid w:val="00ED68CD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95DD9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757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Joklík Jakub, Mgr.</cp:lastModifiedBy>
  <cp:revision>4</cp:revision>
  <cp:lastPrinted>2019-09-23T08:46:00Z</cp:lastPrinted>
  <dcterms:created xsi:type="dcterms:W3CDTF">2023-08-03T12:04:00Z</dcterms:created>
  <dcterms:modified xsi:type="dcterms:W3CDTF">2025-11-24T05:15:00Z</dcterms:modified>
</cp:coreProperties>
</file>