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6F34" w14:textId="77777777"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2E0EAD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5C37E9A4" w14:textId="77777777"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odboru </w:t>
      </w:r>
      <w:r w:rsidR="00D5659B"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veřejné správy, </w:t>
      </w:r>
      <w:r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dozoru a kontroly Ministerstva vnitra </w:t>
      </w:r>
    </w:p>
    <w:p w14:paraId="680B2AE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F7A5A42" w14:textId="77777777" w:rsidR="00215AA7" w:rsidRDefault="00131160" w:rsidP="00131160">
      <w:pPr>
        <w:jc w:val="center"/>
        <w:rPr>
          <w:b/>
          <w:bCs/>
          <w:sz w:val="26"/>
          <w:szCs w:val="26"/>
        </w:rPr>
      </w:pP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Vzor obecně závazné vyhlášky obce o místním poplatku 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 xml:space="preserve">za odkládání komunálního odpadu z nemovité </w:t>
      </w:r>
      <w:r w:rsidR="00215AA7">
        <w:rPr>
          <w:rFonts w:ascii="Arial" w:hAnsi="Arial" w:cs="Arial"/>
          <w:b/>
          <w:bCs/>
          <w:color w:val="333399"/>
          <w:sz w:val="26"/>
          <w:szCs w:val="26"/>
        </w:rPr>
        <w:t>v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>ěci</w:t>
      </w:r>
      <w:r w:rsidR="009D3F6E">
        <w:rPr>
          <w:rFonts w:ascii="Arial" w:hAnsi="Arial" w:cs="Arial"/>
          <w:b/>
          <w:bCs/>
          <w:color w:val="333399"/>
          <w:sz w:val="26"/>
          <w:szCs w:val="26"/>
        </w:rPr>
        <w:t xml:space="preserve"> (se základem poplatku </w:t>
      </w:r>
      <w:r w:rsidR="00F46B5A">
        <w:rPr>
          <w:rFonts w:ascii="Arial" w:hAnsi="Arial" w:cs="Arial"/>
          <w:b/>
          <w:bCs/>
          <w:color w:val="333399"/>
          <w:sz w:val="26"/>
          <w:szCs w:val="26"/>
        </w:rPr>
        <w:t xml:space="preserve">podle objemu </w:t>
      </w:r>
      <w:r w:rsidR="00F14A07">
        <w:rPr>
          <w:rFonts w:ascii="Arial" w:hAnsi="Arial" w:cs="Arial"/>
          <w:b/>
          <w:bCs/>
          <w:color w:val="333399"/>
          <w:sz w:val="26"/>
          <w:szCs w:val="26"/>
        </w:rPr>
        <w:t>odloženého odpadu</w:t>
      </w:r>
      <w:r w:rsidR="00F46B5A">
        <w:rPr>
          <w:rFonts w:ascii="Arial" w:hAnsi="Arial" w:cs="Arial"/>
          <w:b/>
          <w:bCs/>
          <w:color w:val="333399"/>
          <w:sz w:val="26"/>
          <w:szCs w:val="26"/>
        </w:rPr>
        <w:t>)</w:t>
      </w:r>
    </w:p>
    <w:p w14:paraId="63E54421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6D73A1F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81A7EB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7C0C9E" w14:textId="5111552F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 (</w:t>
      </w:r>
      <w:r w:rsidRPr="002E0EAD">
        <w:rPr>
          <w:rFonts w:ascii="Arial" w:hAnsi="Arial" w:cs="Arial"/>
          <w:b/>
          <w:color w:val="0070C0"/>
        </w:rPr>
        <w:t>město, městys</w:t>
      </w:r>
      <w:r w:rsidRPr="002E0EAD">
        <w:rPr>
          <w:rFonts w:ascii="Arial" w:hAnsi="Arial" w:cs="Arial"/>
          <w:b/>
        </w:rPr>
        <w:t>)</w:t>
      </w:r>
      <w:r w:rsidR="00845256">
        <w:rPr>
          <w:rFonts w:ascii="Arial" w:hAnsi="Arial" w:cs="Arial"/>
          <w:b/>
        </w:rPr>
        <w:t xml:space="preserve"> …</w:t>
      </w:r>
    </w:p>
    <w:p w14:paraId="60FCF6F1" w14:textId="36281837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 (</w:t>
      </w:r>
      <w:r w:rsidRPr="002E0EAD">
        <w:rPr>
          <w:rFonts w:ascii="Arial" w:hAnsi="Arial" w:cs="Arial"/>
          <w:b/>
          <w:color w:val="0070C0"/>
        </w:rPr>
        <w:t>města, městyse</w:t>
      </w:r>
      <w:r w:rsidRPr="002E0EAD">
        <w:rPr>
          <w:rFonts w:ascii="Arial" w:hAnsi="Arial" w:cs="Arial"/>
          <w:b/>
        </w:rPr>
        <w:t>)</w:t>
      </w:r>
      <w:r w:rsidR="00845256">
        <w:rPr>
          <w:rFonts w:ascii="Arial" w:hAnsi="Arial" w:cs="Arial"/>
          <w:b/>
        </w:rPr>
        <w:t xml:space="preserve"> …</w:t>
      </w:r>
    </w:p>
    <w:p w14:paraId="3B35D0B8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39A6AF8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 (</w:t>
      </w:r>
      <w:r w:rsidRPr="002E0EAD">
        <w:rPr>
          <w:rFonts w:ascii="Arial" w:hAnsi="Arial" w:cs="Arial"/>
          <w:b/>
          <w:color w:val="0070C0"/>
        </w:rPr>
        <w:t>města, městyse</w:t>
      </w:r>
      <w:r w:rsidR="00AB4B7F">
        <w:rPr>
          <w:rFonts w:ascii="Arial" w:hAnsi="Arial" w:cs="Arial"/>
          <w:b/>
        </w:rPr>
        <w:t>)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05D3D623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 (</w:t>
      </w:r>
      <w:r w:rsidRPr="002E0EAD">
        <w:rPr>
          <w:rFonts w:ascii="Arial" w:hAnsi="Arial" w:cs="Arial"/>
          <w:b w:val="0"/>
          <w:color w:val="0070C0"/>
          <w:sz w:val="22"/>
          <w:szCs w:val="22"/>
        </w:rPr>
        <w:t>města, městyse</w:t>
      </w:r>
      <w:r w:rsidRPr="002E0EAD">
        <w:rPr>
          <w:rFonts w:ascii="Arial" w:hAnsi="Arial" w:cs="Arial"/>
          <w:b w:val="0"/>
          <w:sz w:val="22"/>
          <w:szCs w:val="22"/>
        </w:rPr>
        <w:t>) … se na svém zasedání dne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208B1A9B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D6906" w:rsidRPr="002E0EAD">
        <w:rPr>
          <w:rFonts w:ascii="Arial" w:hAnsi="Arial" w:cs="Arial"/>
          <w:sz w:val="22"/>
          <w:szCs w:val="22"/>
        </w:rPr>
        <w:t>(</w:t>
      </w:r>
      <w:r w:rsidR="008D6906" w:rsidRPr="002E0EAD">
        <w:rPr>
          <w:rFonts w:ascii="Arial" w:hAnsi="Arial" w:cs="Arial"/>
          <w:color w:val="0070C0"/>
          <w:sz w:val="22"/>
          <w:szCs w:val="22"/>
        </w:rPr>
        <w:t>město, městys</w:t>
      </w:r>
      <w:r w:rsidR="008D6906" w:rsidRPr="002E0EAD">
        <w:rPr>
          <w:rFonts w:ascii="Arial" w:hAnsi="Arial" w:cs="Arial"/>
          <w:sz w:val="22"/>
          <w:szCs w:val="22"/>
        </w:rPr>
        <w:t xml:space="preserve">) </w:t>
      </w:r>
      <w:r w:rsidR="00845256">
        <w:rPr>
          <w:rFonts w:ascii="Arial" w:hAnsi="Arial" w:cs="Arial"/>
          <w:sz w:val="22"/>
          <w:szCs w:val="22"/>
        </w:rPr>
        <w:t>...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7149320E" w14:textId="77777777" w:rsidR="001F4AE4" w:rsidRDefault="001F4AE4" w:rsidP="00D37AA2">
      <w:pPr>
        <w:pStyle w:val="Odstavec"/>
        <w:numPr>
          <w:ilvl w:val="0"/>
          <w:numId w:val="1"/>
        </w:numPr>
        <w:tabs>
          <w:tab w:val="left" w:pos="567"/>
        </w:tabs>
        <w:spacing w:before="120"/>
      </w:pPr>
      <w:r>
        <w:t>Poplatkovým subjektem podle této vyhlášky je:</w:t>
      </w:r>
    </w:p>
    <w:p w14:paraId="1211A752" w14:textId="25AD7FE7" w:rsidR="001F4AE4" w:rsidRDefault="001F4AE4" w:rsidP="001F4AE4">
      <w:pPr>
        <w:pStyle w:val="Odstavec"/>
        <w:numPr>
          <w:ilvl w:val="1"/>
          <w:numId w:val="1"/>
        </w:numPr>
      </w:pPr>
      <w:r>
        <w:t>poplatník poplatku, nebo</w:t>
      </w:r>
    </w:p>
    <w:p w14:paraId="74621193" w14:textId="7FC3F41A" w:rsidR="001F4AE4" w:rsidRPr="001F4AE4" w:rsidRDefault="001F4AE4" w:rsidP="001F4AE4">
      <w:pPr>
        <w:pStyle w:val="Odstavec"/>
        <w:numPr>
          <w:ilvl w:val="1"/>
          <w:numId w:val="1"/>
        </w:numPr>
      </w:pPr>
      <w:r>
        <w:t>plátce poplatku, pokud jde o poplatek odváděný plátcem poplatku.</w:t>
      </w:r>
      <w:r>
        <w:rPr>
          <w:rStyle w:val="Znakapoznpodarou"/>
        </w:rPr>
        <w:footnoteReference w:id="2"/>
      </w:r>
    </w:p>
    <w:p w14:paraId="4D959476" w14:textId="7DE925F5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 (</w:t>
      </w:r>
      <w:r w:rsidRPr="002E0EAD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6C4877C2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845256">
        <w:rPr>
          <w:rFonts w:ascii="Arial" w:hAnsi="Arial" w:cs="Arial"/>
          <w:color w:val="000000"/>
          <w:sz w:val="22"/>
          <w:szCs w:val="22"/>
        </w:rPr>
        <w:t xml:space="preserve"> (</w:t>
      </w:r>
      <w:r w:rsidR="00845256" w:rsidRPr="005C1A51">
        <w:rPr>
          <w:rFonts w:ascii="Arial" w:hAnsi="Arial" w:cs="Arial"/>
          <w:color w:val="0070C0"/>
          <w:sz w:val="22"/>
          <w:szCs w:val="22"/>
        </w:rPr>
        <w:t>města, městyse</w:t>
      </w:r>
      <w:r w:rsidR="00845256">
        <w:rPr>
          <w:rFonts w:ascii="Arial" w:hAnsi="Arial" w:cs="Arial"/>
          <w:color w:val="000000"/>
          <w:sz w:val="22"/>
          <w:szCs w:val="22"/>
        </w:rPr>
        <w:t>)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64133090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391B52">
        <w:rPr>
          <w:rFonts w:ascii="Arial" w:hAnsi="Arial" w:cs="Arial"/>
          <w:color w:val="000000"/>
          <w:sz w:val="22"/>
          <w:szCs w:val="22"/>
        </w:rPr>
        <w:t xml:space="preserve"> poplatku</w:t>
      </w:r>
      <w:r w:rsidR="00487E40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7"/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0511C913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</w:t>
      </w:r>
      <w:r w:rsidR="00D37AA2">
        <w:rPr>
          <w:rFonts w:ascii="Arial" w:hAnsi="Arial" w:cs="Arial"/>
          <w:sz w:val="22"/>
          <w:szCs w:val="22"/>
        </w:rPr>
        <w:t>oplatkový</w:t>
      </w:r>
      <w:r>
        <w:rPr>
          <w:rFonts w:ascii="Arial" w:hAnsi="Arial" w:cs="Arial"/>
          <w:sz w:val="22"/>
          <w:szCs w:val="22"/>
        </w:rPr>
        <w:t xml:space="preserve"> </w:t>
      </w:r>
      <w:r w:rsidR="00D37AA2">
        <w:rPr>
          <w:rFonts w:ascii="Arial" w:hAnsi="Arial" w:cs="Arial"/>
          <w:sz w:val="22"/>
          <w:szCs w:val="22"/>
        </w:rPr>
        <w:t>subjekt</w:t>
      </w:r>
      <w:r w:rsidR="000005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Pr="00392C2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</w:t>
      </w:r>
      <w:bookmarkStart w:id="1" w:name="_Hlk141032245"/>
      <w:r w:rsidR="00D37AA2">
        <w:rPr>
          <w:rFonts w:ascii="Arial" w:hAnsi="Arial" w:cs="Arial"/>
          <w:sz w:val="22"/>
          <w:szCs w:val="22"/>
        </w:rPr>
        <w:t>poplatkového subjektu</w:t>
      </w:r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51BD41F8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 ohlášení, je p</w:t>
      </w:r>
      <w:r w:rsidR="00D37AA2">
        <w:rPr>
          <w:rFonts w:ascii="Arial" w:hAnsi="Arial" w:cs="Arial"/>
          <w:sz w:val="22"/>
          <w:szCs w:val="22"/>
        </w:rPr>
        <w:t>oplatkový subjekt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847D14">
        <w:rPr>
          <w:rFonts w:ascii="Arial" w:hAnsi="Arial" w:cs="Arial"/>
          <w:i/>
          <w:color w:val="ED7D31" w:themeColor="accent2"/>
          <w:sz w:val="22"/>
          <w:szCs w:val="22"/>
        </w:rPr>
        <w:t>(lze stanovit lhůtu delší)</w:t>
      </w:r>
      <w:r w:rsidRPr="00847D14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019E8DE0" w14:textId="77777777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>činí …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3AB57E9A" w14:textId="3185F2A2" w:rsidR="00303591" w:rsidRPr="00847D14" w:rsidRDefault="00303591" w:rsidP="00847D14">
      <w:p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847D14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: </w:t>
      </w:r>
      <w:r w:rsidR="00E26EDC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Je na rozhodnutí obce, zda </w:t>
      </w:r>
      <w:r w:rsidR="006032FA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tento </w:t>
      </w:r>
      <w:r w:rsidR="00E26EDC" w:rsidRPr="00847D14">
        <w:rPr>
          <w:rFonts w:ascii="Arial" w:hAnsi="Arial" w:cs="Arial"/>
          <w:i/>
          <w:color w:val="ED7D31" w:themeColor="accent2"/>
          <w:sz w:val="20"/>
          <w:szCs w:val="20"/>
        </w:rPr>
        <w:t>minimální základ poplatku</w:t>
      </w:r>
      <w:r w:rsidR="006032FA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 stanoví (</w:t>
      </w:r>
      <w:r w:rsidR="00E26EDC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nebo </w:t>
      </w:r>
      <w:r w:rsidR="00343CEE" w:rsidRPr="00847D14">
        <w:rPr>
          <w:rFonts w:ascii="Arial" w:hAnsi="Arial" w:cs="Arial"/>
          <w:i/>
          <w:color w:val="ED7D31" w:themeColor="accent2"/>
          <w:sz w:val="20"/>
          <w:szCs w:val="20"/>
        </w:rPr>
        <w:t>bude vycházet pouze ze skutečného objemu odpadu</w:t>
      </w:r>
      <w:r w:rsidR="006032FA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). Při využití možnosti stanovit minimální základ dílčího poplatku </w:t>
      </w:r>
      <w:r w:rsidR="00330165" w:rsidRPr="00847D14">
        <w:rPr>
          <w:rFonts w:ascii="Arial" w:hAnsi="Arial" w:cs="Arial"/>
          <w:i/>
          <w:color w:val="ED7D31" w:themeColor="accent2"/>
          <w:sz w:val="20"/>
          <w:szCs w:val="20"/>
        </w:rPr>
        <w:t>nesmí překročit jeho zákonnou maximální výši, která činí 60 l</w:t>
      </w:r>
      <w:r w:rsidR="003D4FDC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 w:rsidR="009630C1" w:rsidRPr="00847D14">
        <w:rPr>
          <w:rFonts w:ascii="Arial" w:hAnsi="Arial" w:cs="Arial"/>
          <w:i/>
          <w:color w:val="ED7D31" w:themeColor="accent2"/>
          <w:sz w:val="20"/>
          <w:szCs w:val="20"/>
        </w:rPr>
        <w:t>[</w:t>
      </w:r>
      <w:r w:rsidR="00330165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§ 10k odst. 4 </w:t>
      </w:r>
      <w:r w:rsidR="0010309D" w:rsidRPr="00847D14">
        <w:rPr>
          <w:rFonts w:ascii="Arial" w:hAnsi="Arial" w:cs="Arial"/>
          <w:i/>
          <w:color w:val="ED7D31" w:themeColor="accent2"/>
          <w:sz w:val="20"/>
          <w:szCs w:val="20"/>
        </w:rPr>
        <w:t>písm.</w:t>
      </w:r>
      <w:r w:rsidR="00310DBF" w:rsidRPr="00847D14">
        <w:rPr>
          <w:rFonts w:ascii="Arial" w:hAnsi="Arial" w:cs="Arial"/>
          <w:i/>
          <w:color w:val="ED7D31" w:themeColor="accent2"/>
          <w:sz w:val="20"/>
          <w:szCs w:val="20"/>
        </w:rPr>
        <w:t> </w:t>
      </w:r>
      <w:r w:rsidR="0010309D" w:rsidRPr="00847D14">
        <w:rPr>
          <w:rFonts w:ascii="Arial" w:hAnsi="Arial" w:cs="Arial"/>
          <w:i/>
          <w:color w:val="ED7D31" w:themeColor="accent2"/>
          <w:sz w:val="20"/>
          <w:szCs w:val="20"/>
        </w:rPr>
        <w:t>b)</w:t>
      </w:r>
      <w:r w:rsidR="00420943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 zákona o</w:t>
      </w:r>
      <w:r w:rsidR="00154034">
        <w:rPr>
          <w:rFonts w:ascii="Arial" w:hAnsi="Arial" w:cs="Arial"/>
          <w:i/>
          <w:color w:val="ED7D31" w:themeColor="accent2"/>
          <w:sz w:val="20"/>
          <w:szCs w:val="20"/>
        </w:rPr>
        <w:t> </w:t>
      </w:r>
      <w:r w:rsidR="00420943" w:rsidRPr="00847D14">
        <w:rPr>
          <w:rFonts w:ascii="Arial" w:hAnsi="Arial" w:cs="Arial"/>
          <w:i/>
          <w:color w:val="ED7D31" w:themeColor="accent2"/>
          <w:sz w:val="20"/>
          <w:szCs w:val="20"/>
        </w:rPr>
        <w:t>místních poplatcích</w:t>
      </w:r>
      <w:r w:rsidR="009630C1" w:rsidRPr="00847D14">
        <w:rPr>
          <w:rFonts w:ascii="Arial" w:hAnsi="Arial" w:cs="Arial"/>
          <w:i/>
          <w:color w:val="ED7D31" w:themeColor="accent2"/>
          <w:sz w:val="20"/>
          <w:szCs w:val="20"/>
        </w:rPr>
        <w:t>].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77777777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 … Kč za l.</w:t>
      </w:r>
    </w:p>
    <w:p w14:paraId="3CFFAB89" w14:textId="77777777" w:rsidR="00E44423" w:rsidRPr="00847D14" w:rsidRDefault="00330165" w:rsidP="00847D14">
      <w:p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847D14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847D14">
        <w:rPr>
          <w:rFonts w:ascii="Arial" w:hAnsi="Arial" w:cs="Arial"/>
          <w:i/>
          <w:color w:val="ED7D31" w:themeColor="accent2"/>
          <w:sz w:val="20"/>
          <w:szCs w:val="20"/>
        </w:rPr>
        <w:t>: Sazbu lze stanovit maximálně ve výši 1 Kč za litr</w:t>
      </w:r>
      <w:r w:rsidR="00EF0D9C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 [</w:t>
      </w:r>
      <w:r w:rsidR="00601AB9" w:rsidRPr="00847D14">
        <w:rPr>
          <w:rFonts w:ascii="Arial" w:hAnsi="Arial" w:cs="Arial"/>
          <w:i/>
          <w:color w:val="ED7D31" w:themeColor="accent2"/>
          <w:sz w:val="20"/>
          <w:szCs w:val="20"/>
        </w:rPr>
        <w:t>§ 10l písm. b) zákona o místních poplatcích</w:t>
      </w:r>
      <w:r w:rsidR="00EF0D9C" w:rsidRPr="00847D14">
        <w:rPr>
          <w:rFonts w:ascii="Arial" w:hAnsi="Arial" w:cs="Arial"/>
          <w:i/>
          <w:color w:val="ED7D31" w:themeColor="accent2"/>
          <w:sz w:val="20"/>
          <w:szCs w:val="20"/>
        </w:rPr>
        <w:t>]</w:t>
      </w:r>
      <w:r w:rsidR="00601AB9"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. 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350F1F7" w:rsidR="006A0751" w:rsidRDefault="0084525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E7B1C8D" w14:textId="77777777" w:rsidR="006A0751" w:rsidRPr="00847D14" w:rsidRDefault="006A0751" w:rsidP="00847D14">
      <w:p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847D14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847D14">
        <w:rPr>
          <w:rFonts w:ascii="Arial" w:hAnsi="Arial" w:cs="Arial"/>
          <w:i/>
          <w:color w:val="ED7D31" w:themeColor="accent2"/>
          <w:sz w:val="20"/>
          <w:szCs w:val="20"/>
        </w:rPr>
        <w:t xml:space="preserve">: Splatnost poplatku je stanovena zákonem, a nelze ji v OZV upravit odchylně. </w:t>
      </w:r>
    </w:p>
    <w:p w14:paraId="1A2EF349" w14:textId="77777777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>Čl. 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D09C8BF" w14:textId="27ACD37F" w:rsidR="00845256" w:rsidRPr="00847D14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...</w:t>
      </w:r>
      <w:r w:rsidR="002B48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/...</w:t>
      </w:r>
      <w:r>
        <w:rPr>
          <w:rFonts w:ascii="Arial" w:hAnsi="Arial" w:cs="Arial"/>
          <w:sz w:val="22"/>
          <w:szCs w:val="22"/>
        </w:rPr>
        <w:t xml:space="preserve"> </w:t>
      </w:r>
      <w:r w:rsidRPr="00847D14">
        <w:rPr>
          <w:rFonts w:ascii="Arial" w:hAnsi="Arial" w:cs="Arial"/>
          <w:i/>
          <w:color w:val="ED7D31" w:themeColor="accent2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... </w:t>
      </w:r>
      <w:r w:rsidRPr="00847D14">
        <w:rPr>
          <w:rFonts w:ascii="Arial" w:hAnsi="Arial" w:cs="Arial"/>
          <w:i/>
          <w:color w:val="ED7D31" w:themeColor="accent2"/>
          <w:sz w:val="22"/>
          <w:szCs w:val="22"/>
        </w:rPr>
        <w:t>(uvede se datum vydání = datum schválení zastupitelstvem)</w:t>
      </w:r>
      <w:r w:rsidRPr="00847D14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2C3A6D8E" w14:textId="77777777" w:rsidR="00847D14" w:rsidRDefault="00847D14" w:rsidP="00847D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bookmarkEnd w:id="6"/>
    <w:p w14:paraId="509202E8" w14:textId="77777777" w:rsidR="00847D14" w:rsidRPr="00847D14" w:rsidRDefault="00847D14" w:rsidP="00847D14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847D14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847D14">
        <w:rPr>
          <w:rFonts w:ascii="Arial" w:hAnsi="Arial" w:cs="Arial"/>
          <w:i/>
          <w:color w:val="ED7D31"/>
          <w:sz w:val="20"/>
          <w:szCs w:val="20"/>
        </w:rPr>
        <w:t>: Pokud obec doposud neměla zavedený poplatek za odkládání komunálního odpadu z nemovité věci, tak se článek 8 bez náhrady vypustí a následující čl. 9 (Účinnost) se přečísluje na článek 8.</w:t>
      </w:r>
    </w:p>
    <w:p w14:paraId="55C24DC9" w14:textId="77777777" w:rsidR="00845256" w:rsidRPr="002E0EAD" w:rsidRDefault="00845256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D9C6EF" w14:textId="709029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3647A1" w14:textId="77777777" w:rsidR="008D6906" w:rsidRPr="005330F0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847D14">
        <w:rPr>
          <w:rFonts w:ascii="Arial" w:hAnsi="Arial" w:cs="Arial"/>
          <w:i/>
          <w:color w:val="0070C0"/>
          <w:szCs w:val="24"/>
        </w:rPr>
        <w:t xml:space="preserve"> </w:t>
      </w:r>
      <w:r w:rsidR="008D6906" w:rsidRPr="00847D14">
        <w:rPr>
          <w:rFonts w:ascii="Arial" w:hAnsi="Arial" w:cs="Arial"/>
          <w:i/>
          <w:color w:val="0070C0"/>
          <w:szCs w:val="24"/>
        </w:rPr>
        <w:t>(varianta 1)</w:t>
      </w:r>
    </w:p>
    <w:p w14:paraId="5866C45A" w14:textId="1425EE2C" w:rsidR="008D6906" w:rsidRPr="002E0EAD" w:rsidRDefault="008D690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0DBF">
        <w:rPr>
          <w:rFonts w:ascii="Arial" w:hAnsi="Arial" w:cs="Arial"/>
          <w:sz w:val="22"/>
          <w:szCs w:val="22"/>
        </w:rPr>
        <w:t>…</w:t>
      </w:r>
      <w:r w:rsidR="009A4F39">
        <w:rPr>
          <w:rFonts w:ascii="Arial" w:hAnsi="Arial" w:cs="Arial"/>
          <w:sz w:val="22"/>
          <w:szCs w:val="22"/>
        </w:rPr>
        <w:t>.</w:t>
      </w:r>
    </w:p>
    <w:p w14:paraId="79879AD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4D1F3F" w14:textId="77777777" w:rsidR="008D6906" w:rsidRPr="005330F0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  <w:r w:rsidRPr="00847D14">
        <w:rPr>
          <w:rFonts w:ascii="Arial" w:hAnsi="Arial" w:cs="Arial"/>
          <w:i/>
          <w:color w:val="0070C0"/>
          <w:szCs w:val="24"/>
        </w:rPr>
        <w:t>(varianta 2)</w:t>
      </w:r>
    </w:p>
    <w:p w14:paraId="43B4A39B" w14:textId="77777777" w:rsidR="0093084B" w:rsidRPr="00E836B1" w:rsidRDefault="0093084B" w:rsidP="00847D14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93084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62AD8C" w14:textId="77777777" w:rsidR="00845256" w:rsidRDefault="00845256" w:rsidP="0084525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350EDFC" w14:textId="0856F563" w:rsidR="0093742A" w:rsidRPr="00847D14" w:rsidRDefault="00845256" w:rsidP="00845256">
      <w:pPr>
        <w:jc w:val="both"/>
        <w:rPr>
          <w:rFonts w:ascii="Arial" w:hAnsi="Arial" w:cs="Arial"/>
          <w:color w:val="ED7D31" w:themeColor="accent2"/>
          <w:sz w:val="22"/>
          <w:szCs w:val="22"/>
        </w:rPr>
      </w:pPr>
      <w:bookmarkStart w:id="7" w:name="_Hlk141032435"/>
      <w:r w:rsidRPr="00847D14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847D14">
        <w:rPr>
          <w:rFonts w:ascii="Arial" w:hAnsi="Arial" w:cs="Arial"/>
          <w:i/>
          <w:color w:val="ED7D31" w:themeColor="accent2"/>
          <w:sz w:val="20"/>
          <w:szCs w:val="20"/>
        </w:rPr>
        <w:t>: Účinnost obecně závazné vyhlášky doporučuje Ministerstvo vnitra stanovit k 1. lednu následujícího roku, neboť poplatkovým obdobím místního poplatku za obecní systém odpadového hospodářství je kalendářní rok; v případě nabytí účinnosti příslušné vyhlášky v průběhu kalendářního roku dochází k jejímu zpětnému (retroaktivnímu) působení a obec se vystavuje aplikačním problémům a riziku závažných právních sporů.</w:t>
      </w:r>
      <w:bookmarkEnd w:id="7"/>
    </w:p>
    <w:p w14:paraId="370EACEA" w14:textId="77777777" w:rsidR="00F80E98" w:rsidRDefault="00F80E98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C5829" w14:textId="77777777" w:rsidR="00F80E98" w:rsidRDefault="00F80E98" w:rsidP="00F80E9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99EFDD9" w14:textId="77777777" w:rsidR="00F80E98" w:rsidRPr="00DF5857" w:rsidRDefault="00F80E98" w:rsidP="00F80E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7D6FAE" w14:textId="77777777" w:rsidR="00F80E98" w:rsidRPr="000C2DC4" w:rsidRDefault="00F80E98" w:rsidP="00F80E9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5E325E2B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D7B821" w14:textId="77777777" w:rsidR="00F80E98" w:rsidRPr="00E836B1" w:rsidRDefault="00F80E98" w:rsidP="00F80E9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3BF955F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7D206A5" w14:textId="77777777" w:rsidR="00F80E98" w:rsidRPr="00EC097A" w:rsidRDefault="00F80E98" w:rsidP="00F80E9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7F55DD6D" w14:textId="77777777" w:rsidR="00F80E98" w:rsidRPr="00EC097A" w:rsidRDefault="00F80E98" w:rsidP="00F80E9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C1C979C" w14:textId="77777777" w:rsidR="00F80E98" w:rsidRPr="00EC097A" w:rsidRDefault="00F80E98" w:rsidP="00F80E9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5B40C8A2" w14:textId="77777777" w:rsidR="00F80E98" w:rsidRPr="002E0EAD" w:rsidRDefault="00F80E9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9098A6" w14:textId="19A4615F" w:rsidR="007E4AF8" w:rsidRPr="002B6004" w:rsidRDefault="007E4AF8" w:rsidP="007E4AF8">
      <w:pPr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2B6004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2B6004">
        <w:rPr>
          <w:rFonts w:ascii="Arial" w:hAnsi="Arial" w:cs="Arial"/>
          <w:i/>
          <w:color w:val="ED7D31" w:themeColor="accent2"/>
          <w:sz w:val="20"/>
          <w:szCs w:val="20"/>
        </w:rPr>
        <w:t xml:space="preserve">: Ačkoli je obec oprávněna stanovit osvobození a úlevy i od tohoto poplatku, s ohledem na jeho konstrukci (tj. vazbu na reálný rozsah produkovaného odpadu) nepovažuje Ministerstvo vnitra využití této možnosti za praktické a vzor s ním tudíž nepočítá. </w:t>
      </w:r>
    </w:p>
    <w:p w14:paraId="433566D0" w14:textId="77777777" w:rsidR="00A05EA6" w:rsidRPr="00EB7FA0" w:rsidRDefault="00A05EA6" w:rsidP="009308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04967" w14:textId="77777777" w:rsidR="0092158E" w:rsidRDefault="0092158E">
      <w:r>
        <w:separator/>
      </w:r>
    </w:p>
  </w:endnote>
  <w:endnote w:type="continuationSeparator" w:id="0">
    <w:p w14:paraId="50EB1377" w14:textId="77777777" w:rsidR="0092158E" w:rsidRDefault="0092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65972" w14:textId="77777777" w:rsidR="0092158E" w:rsidRDefault="0092158E">
      <w:r>
        <w:separator/>
      </w:r>
    </w:p>
  </w:footnote>
  <w:footnote w:type="continuationSeparator" w:id="0">
    <w:p w14:paraId="5EAD8BC3" w14:textId="77777777" w:rsidR="0092158E" w:rsidRDefault="0092158E">
      <w:r>
        <w:continuationSeparator/>
      </w:r>
    </w:p>
  </w:footnote>
  <w:footnote w:id="1">
    <w:p w14:paraId="69FE723C" w14:textId="412FA29F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D37AA2">
        <w:rPr>
          <w:rFonts w:ascii="Arial" w:hAnsi="Arial" w:cs="Arial"/>
          <w:sz w:val="18"/>
          <w:szCs w:val="18"/>
        </w:rPr>
        <w:t>.</w:t>
      </w:r>
    </w:p>
  </w:footnote>
  <w:footnote w:id="2">
    <w:p w14:paraId="1B788D2C" w14:textId="5A180F67" w:rsidR="001F4AE4" w:rsidRPr="00D37AA2" w:rsidRDefault="001F4AE4">
      <w:pPr>
        <w:pStyle w:val="Textpoznpodarou"/>
        <w:rPr>
          <w:rFonts w:ascii="Arial" w:hAnsi="Arial" w:cs="Arial"/>
          <w:sz w:val="18"/>
          <w:szCs w:val="18"/>
        </w:rPr>
      </w:pPr>
      <w:r w:rsidRPr="00D37AA2">
        <w:rPr>
          <w:rStyle w:val="Znakapoznpodarou"/>
          <w:rFonts w:ascii="Arial" w:hAnsi="Arial" w:cs="Arial"/>
          <w:sz w:val="18"/>
          <w:szCs w:val="18"/>
        </w:rPr>
        <w:footnoteRef/>
      </w:r>
      <w:r w:rsidRPr="00D37AA2">
        <w:rPr>
          <w:rFonts w:ascii="Arial" w:hAnsi="Arial" w:cs="Arial"/>
          <w:sz w:val="18"/>
          <w:szCs w:val="18"/>
        </w:rPr>
        <w:t xml:space="preserve"> </w:t>
      </w:r>
      <w:r w:rsidR="00B27982">
        <w:rPr>
          <w:rFonts w:ascii="Arial" w:hAnsi="Arial" w:cs="Arial"/>
          <w:sz w:val="18"/>
          <w:szCs w:val="18"/>
        </w:rPr>
        <w:t xml:space="preserve">§ </w:t>
      </w:r>
      <w:r w:rsidRPr="00D37AA2">
        <w:rPr>
          <w:rFonts w:ascii="Arial" w:hAnsi="Arial" w:cs="Arial"/>
          <w:sz w:val="18"/>
          <w:szCs w:val="18"/>
        </w:rPr>
        <w:t>11b odst. 1 zákona o místních poplatcích.</w:t>
      </w:r>
    </w:p>
  </w:footnote>
  <w:footnote w:id="3">
    <w:p w14:paraId="5F17D2FC" w14:textId="5B7E880D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D37AA2">
        <w:rPr>
          <w:rStyle w:val="Znakapoznpodarou"/>
          <w:rFonts w:ascii="Arial" w:hAnsi="Arial" w:cs="Arial"/>
          <w:sz w:val="18"/>
          <w:szCs w:val="18"/>
        </w:rPr>
        <w:footnoteRef/>
      </w:r>
      <w:r w:rsidRPr="00D37AA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D37AA2">
        <w:rPr>
          <w:rFonts w:ascii="Arial" w:hAnsi="Arial" w:cs="Arial"/>
          <w:sz w:val="18"/>
          <w:szCs w:val="18"/>
        </w:rPr>
        <w:t>§ 15 odst. 1 zákona</w:t>
      </w:r>
      <w:r w:rsidR="00C1031D" w:rsidRPr="00D37AA2">
        <w:rPr>
          <w:rFonts w:ascii="Arial" w:hAnsi="Arial" w:cs="Arial"/>
          <w:sz w:val="18"/>
          <w:szCs w:val="18"/>
        </w:rPr>
        <w:t>, o místních poplatcích</w:t>
      </w:r>
      <w:r w:rsidR="00D37AA2">
        <w:rPr>
          <w:rFonts w:ascii="Arial" w:hAnsi="Arial" w:cs="Arial"/>
          <w:sz w:val="18"/>
          <w:szCs w:val="18"/>
        </w:rPr>
        <w:t>.</w:t>
      </w:r>
    </w:p>
  </w:footnote>
  <w:footnote w:id="4">
    <w:p w14:paraId="3005E597" w14:textId="20362FD8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  <w:r w:rsidR="00D37AA2">
        <w:rPr>
          <w:rFonts w:ascii="Arial" w:hAnsi="Arial" w:cs="Arial"/>
          <w:sz w:val="18"/>
          <w:szCs w:val="18"/>
        </w:rPr>
        <w:t>.</w:t>
      </w:r>
    </w:p>
  </w:footnote>
  <w:footnote w:id="5">
    <w:p w14:paraId="6D4595BD" w14:textId="59D63221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  <w:r w:rsidR="00D37AA2">
        <w:rPr>
          <w:rFonts w:ascii="Arial" w:hAnsi="Arial" w:cs="Arial"/>
          <w:sz w:val="18"/>
          <w:szCs w:val="18"/>
        </w:rPr>
        <w:t>.</w:t>
      </w:r>
    </w:p>
  </w:footnote>
  <w:footnote w:id="6">
    <w:p w14:paraId="218E633B" w14:textId="66A03E5C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  <w:r w:rsidR="00340CB8">
        <w:rPr>
          <w:rFonts w:ascii="Arial" w:hAnsi="Arial" w:cs="Arial"/>
          <w:sz w:val="18"/>
          <w:szCs w:val="18"/>
        </w:rPr>
        <w:t>.</w:t>
      </w:r>
    </w:p>
  </w:footnote>
  <w:footnote w:id="7">
    <w:p w14:paraId="6E8193BD" w14:textId="2C854B34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  <w:r w:rsidR="00340CB8">
        <w:rPr>
          <w:rFonts w:ascii="Arial" w:hAnsi="Arial" w:cs="Arial"/>
          <w:sz w:val="18"/>
          <w:szCs w:val="18"/>
        </w:rPr>
        <w:t>.</w:t>
      </w:r>
    </w:p>
  </w:footnote>
  <w:footnote w:id="8">
    <w:p w14:paraId="7C0DBA89" w14:textId="10A2E66E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  <w:r w:rsidR="00340CB8">
        <w:rPr>
          <w:rFonts w:ascii="Arial" w:hAnsi="Arial" w:cs="Arial"/>
          <w:sz w:val="18"/>
          <w:szCs w:val="18"/>
        </w:rPr>
        <w:t>.</w:t>
      </w:r>
    </w:p>
  </w:footnote>
  <w:footnote w:id="9">
    <w:p w14:paraId="2E0FD008" w14:textId="546EC9F3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 xml:space="preserve">§ 14a odst. 1 a 2 zákona o místních poplatcích; v ohlášení </w:t>
      </w:r>
      <w:r w:rsidR="00340CB8">
        <w:rPr>
          <w:rFonts w:ascii="Arial" w:hAnsi="Arial" w:cs="Arial"/>
          <w:sz w:val="18"/>
          <w:szCs w:val="18"/>
        </w:rPr>
        <w:t>poplatkový subjekt</w:t>
      </w:r>
      <w:r w:rsidRPr="00B73E18">
        <w:rPr>
          <w:rFonts w:ascii="Arial" w:hAnsi="Arial" w:cs="Arial"/>
          <w:sz w:val="18"/>
          <w:szCs w:val="18"/>
        </w:rPr>
        <w:t xml:space="preserve"> uvede zejména své identifikační údaje a skutečnosti rozhodné pro stanovení poplatku</w:t>
      </w:r>
      <w:bookmarkEnd w:id="2"/>
      <w:r w:rsidR="00340CB8">
        <w:rPr>
          <w:rFonts w:ascii="Arial" w:hAnsi="Arial" w:cs="Arial"/>
          <w:sz w:val="18"/>
          <w:szCs w:val="18"/>
        </w:rPr>
        <w:t>.</w:t>
      </w:r>
    </w:p>
  </w:footnote>
  <w:footnote w:id="10">
    <w:p w14:paraId="795EF355" w14:textId="39464DC3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340CB8">
        <w:rPr>
          <w:rFonts w:ascii="Arial" w:hAnsi="Arial" w:cs="Arial"/>
          <w:sz w:val="18"/>
          <w:szCs w:val="18"/>
        </w:rPr>
        <w:t>.</w:t>
      </w:r>
    </w:p>
  </w:footnote>
  <w:footnote w:id="11">
    <w:p w14:paraId="0D71E218" w14:textId="59220D8D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  <w:r w:rsidR="00340CB8">
        <w:rPr>
          <w:rFonts w:ascii="Arial" w:hAnsi="Arial" w:cs="Arial"/>
          <w:sz w:val="18"/>
          <w:szCs w:val="18"/>
        </w:rPr>
        <w:t>.</w:t>
      </w:r>
    </w:p>
  </w:footnote>
  <w:footnote w:id="12">
    <w:p w14:paraId="2300B7C9" w14:textId="0A6EC0A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  <w:r w:rsidR="00340CB8">
        <w:rPr>
          <w:rFonts w:ascii="Arial" w:hAnsi="Arial" w:cs="Arial"/>
          <w:sz w:val="18"/>
          <w:szCs w:val="18"/>
        </w:rPr>
        <w:t>.</w:t>
      </w:r>
    </w:p>
  </w:footnote>
  <w:footnote w:id="13">
    <w:p w14:paraId="169963F2" w14:textId="26533B46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  <w:r w:rsidR="00C8049D">
        <w:rPr>
          <w:rFonts w:ascii="Arial" w:hAnsi="Arial" w:cs="Arial"/>
          <w:sz w:val="18"/>
          <w:szCs w:val="18"/>
        </w:rPr>
        <w:t>.</w:t>
      </w:r>
    </w:p>
  </w:footnote>
  <w:footnote w:id="14">
    <w:p w14:paraId="0EB2BA4F" w14:textId="6215C033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  <w:r w:rsidR="00C8049D">
        <w:rPr>
          <w:rFonts w:ascii="Arial" w:hAnsi="Arial" w:cs="Arial"/>
          <w:sz w:val="18"/>
          <w:szCs w:val="18"/>
        </w:rPr>
        <w:t>.</w:t>
      </w:r>
    </w:p>
  </w:footnote>
  <w:footnote w:id="15">
    <w:p w14:paraId="1F67D346" w14:textId="777B4136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  <w:r w:rsidR="00C8049D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DD8AAB16"/>
    <w:lvl w:ilvl="0" w:tplc="EEA4B75C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BA0623"/>
    <w:multiLevelType w:val="multilevel"/>
    <w:tmpl w:val="270A29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7558560">
    <w:abstractNumId w:val="16"/>
  </w:num>
  <w:num w:numId="2" w16cid:durableId="1441296408">
    <w:abstractNumId w:val="9"/>
  </w:num>
  <w:num w:numId="3" w16cid:durableId="1283539227">
    <w:abstractNumId w:val="24"/>
  </w:num>
  <w:num w:numId="4" w16cid:durableId="95373347">
    <w:abstractNumId w:val="10"/>
  </w:num>
  <w:num w:numId="5" w16cid:durableId="466246138">
    <w:abstractNumId w:val="6"/>
  </w:num>
  <w:num w:numId="6" w16cid:durableId="1560480334">
    <w:abstractNumId w:val="29"/>
  </w:num>
  <w:num w:numId="7" w16cid:durableId="504246514">
    <w:abstractNumId w:val="13"/>
  </w:num>
  <w:num w:numId="8" w16cid:durableId="975917242">
    <w:abstractNumId w:val="14"/>
  </w:num>
  <w:num w:numId="9" w16cid:durableId="1553536148">
    <w:abstractNumId w:val="12"/>
  </w:num>
  <w:num w:numId="10" w16cid:durableId="885795703">
    <w:abstractNumId w:val="1"/>
  </w:num>
  <w:num w:numId="11" w16cid:durableId="641038889">
    <w:abstractNumId w:val="11"/>
  </w:num>
  <w:num w:numId="12" w16cid:durableId="887374432">
    <w:abstractNumId w:val="7"/>
  </w:num>
  <w:num w:numId="13" w16cid:durableId="99375951">
    <w:abstractNumId w:val="22"/>
  </w:num>
  <w:num w:numId="14" w16cid:durableId="1343120107">
    <w:abstractNumId w:val="28"/>
  </w:num>
  <w:num w:numId="15" w16cid:durableId="2818058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11797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7635357">
    <w:abstractNumId w:val="26"/>
  </w:num>
  <w:num w:numId="18" w16cid:durableId="375348555">
    <w:abstractNumId w:val="5"/>
  </w:num>
  <w:num w:numId="19" w16cid:durableId="2137019344">
    <w:abstractNumId w:val="27"/>
  </w:num>
  <w:num w:numId="20" w16cid:durableId="961571408">
    <w:abstractNumId w:val="19"/>
  </w:num>
  <w:num w:numId="21" w16cid:durableId="1422216002">
    <w:abstractNumId w:val="25"/>
  </w:num>
  <w:num w:numId="22" w16cid:durableId="513038093">
    <w:abstractNumId w:val="4"/>
  </w:num>
  <w:num w:numId="23" w16cid:durableId="1059476923">
    <w:abstractNumId w:val="30"/>
  </w:num>
  <w:num w:numId="24" w16cid:durableId="16940697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6949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8459507">
    <w:abstractNumId w:val="23"/>
  </w:num>
  <w:num w:numId="27" w16cid:durableId="1519730606">
    <w:abstractNumId w:val="21"/>
  </w:num>
  <w:num w:numId="28" w16cid:durableId="416022895">
    <w:abstractNumId w:val="3"/>
  </w:num>
  <w:num w:numId="29" w16cid:durableId="712733275">
    <w:abstractNumId w:val="20"/>
  </w:num>
  <w:num w:numId="30" w16cid:durableId="1687318445">
    <w:abstractNumId w:val="2"/>
  </w:num>
  <w:num w:numId="31" w16cid:durableId="1321807662">
    <w:abstractNumId w:val="17"/>
  </w:num>
  <w:num w:numId="32" w16cid:durableId="295070495">
    <w:abstractNumId w:val="15"/>
  </w:num>
  <w:num w:numId="33" w16cid:durableId="450708010">
    <w:abstractNumId w:val="0"/>
  </w:num>
  <w:num w:numId="34" w16cid:durableId="4655830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6858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4AE4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8CC"/>
    <w:rsid w:val="003358BB"/>
    <w:rsid w:val="00340CB8"/>
    <w:rsid w:val="00342E31"/>
    <w:rsid w:val="00343CEE"/>
    <w:rsid w:val="00350FAF"/>
    <w:rsid w:val="003577F7"/>
    <w:rsid w:val="00362A72"/>
    <w:rsid w:val="00364AD4"/>
    <w:rsid w:val="0036757F"/>
    <w:rsid w:val="00371501"/>
    <w:rsid w:val="0037661F"/>
    <w:rsid w:val="00383E0E"/>
    <w:rsid w:val="00384D76"/>
    <w:rsid w:val="0038599B"/>
    <w:rsid w:val="00390315"/>
    <w:rsid w:val="003911AE"/>
    <w:rsid w:val="00391B52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18DE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87E4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C4995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4CBA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AF8"/>
    <w:rsid w:val="007E7ED9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158E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42ED"/>
    <w:rsid w:val="009A4F39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C500D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27982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A1E8D"/>
    <w:rsid w:val="00BB3316"/>
    <w:rsid w:val="00BC17DA"/>
    <w:rsid w:val="00BC3CDA"/>
    <w:rsid w:val="00BC45F2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049D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37AA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  <w:style w:type="paragraph" w:customStyle="1" w:styleId="Odstavec">
    <w:name w:val="Odstavec"/>
    <w:basedOn w:val="Normln"/>
    <w:rsid w:val="001F4AE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Joklík Jakub, Mgr.</cp:lastModifiedBy>
  <cp:revision>11</cp:revision>
  <cp:lastPrinted>2020-12-07T12:37:00Z</cp:lastPrinted>
  <dcterms:created xsi:type="dcterms:W3CDTF">2023-08-03T12:24:00Z</dcterms:created>
  <dcterms:modified xsi:type="dcterms:W3CDTF">2025-11-24T10:52:00Z</dcterms:modified>
</cp:coreProperties>
</file>