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6EF" w:rsidRDefault="00231BA9">
      <w:pPr>
        <w:rPr>
          <w:b/>
          <w:sz w:val="24"/>
          <w:szCs w:val="24"/>
        </w:rPr>
      </w:pPr>
      <w:r w:rsidRPr="00231BA9">
        <w:rPr>
          <w:b/>
          <w:sz w:val="24"/>
          <w:szCs w:val="24"/>
        </w:rPr>
        <w:t>Příloha č. 11</w:t>
      </w:r>
    </w:p>
    <w:p w:rsidR="00231BA9" w:rsidRDefault="00231BA9" w:rsidP="00231BA9">
      <w:pPr>
        <w:jc w:val="center"/>
        <w:rPr>
          <w:b/>
          <w:sz w:val="28"/>
          <w:szCs w:val="28"/>
        </w:rPr>
      </w:pPr>
      <w:bookmarkStart w:id="0" w:name="_Toc382246983"/>
      <w:bookmarkStart w:id="1" w:name="_Toc383427497"/>
      <w:bookmarkStart w:id="2" w:name="_Toc386105801"/>
      <w:bookmarkStart w:id="3" w:name="_Toc479161669"/>
      <w:r w:rsidRPr="00231BA9">
        <w:rPr>
          <w:b/>
          <w:sz w:val="28"/>
          <w:szCs w:val="28"/>
        </w:rPr>
        <w:t>Hodnocení provedené KÚ dle jednotlivých oblastí výkonu přenesené působnosti</w:t>
      </w:r>
      <w:bookmarkEnd w:id="0"/>
      <w:bookmarkEnd w:id="1"/>
      <w:bookmarkEnd w:id="2"/>
      <w:r w:rsidRPr="00231BA9">
        <w:rPr>
          <w:b/>
          <w:sz w:val="28"/>
          <w:szCs w:val="28"/>
        </w:rPr>
        <w:t xml:space="preserve"> (2014–2016)</w:t>
      </w:r>
      <w:bookmarkEnd w:id="3"/>
    </w:p>
    <w:p w:rsidR="00231BA9" w:rsidRPr="00231BA9" w:rsidRDefault="00231BA9" w:rsidP="00231BA9">
      <w:pPr>
        <w:pStyle w:val="Bezmezer"/>
      </w:pPr>
      <w:r w:rsidRPr="00231BA9">
        <w:t>Doprava</w:t>
      </w:r>
    </w:p>
    <w:p w:rsidR="00231BA9" w:rsidRPr="00231BA9" w:rsidRDefault="00231BA9" w:rsidP="00231BA9">
      <w:pPr>
        <w:spacing w:before="120" w:after="120" w:line="240" w:lineRule="auto"/>
        <w:jc w:val="both"/>
        <w:rPr>
          <w:rFonts w:cs="Tahoma"/>
          <w:color w:val="000000"/>
          <w:lang w:eastAsia="cs-CZ"/>
        </w:rPr>
      </w:pPr>
      <w:r w:rsidRPr="00231BA9">
        <w:t xml:space="preserve">Nejzásadnějším problémovým nedostatkem bylo shledáno </w:t>
      </w:r>
      <w:r w:rsidRPr="00231BA9">
        <w:rPr>
          <w:b/>
        </w:rPr>
        <w:t>nedodržení lhůty</w:t>
      </w:r>
      <w:r w:rsidRPr="00231BA9">
        <w:t xml:space="preserve"> pro zahájení řízení o přestupku stanovené v § 67 odst. 3 zákona o přestupcích (KÚ JM) a </w:t>
      </w:r>
      <w:r w:rsidRPr="00231BA9">
        <w:rPr>
          <w:b/>
        </w:rPr>
        <w:t xml:space="preserve">nedostatečná odůvodnění rozhodnutí </w:t>
      </w:r>
      <w:r w:rsidRPr="00231BA9">
        <w:t>(KÚ MS). Kontrolní činnost není ze strany ORP prováděna v celém spektru výkonu přenesené působnosti, např. v oblasti provozovatelů stanic měření emisí, autoškol a provozovatelů taxislužeb, v silniční dopravě (KÚ OL, KÚ ZL).</w:t>
      </w:r>
    </w:p>
    <w:p w:rsidR="00231BA9" w:rsidRPr="00231BA9" w:rsidRDefault="00231BA9" w:rsidP="00231BA9">
      <w:pPr>
        <w:spacing w:before="120" w:after="120" w:line="240" w:lineRule="auto"/>
        <w:jc w:val="both"/>
      </w:pPr>
      <w:r w:rsidRPr="00231BA9">
        <w:t xml:space="preserve">KÚ dále upozorňovaly na </w:t>
      </w:r>
      <w:r w:rsidRPr="00231BA9">
        <w:rPr>
          <w:b/>
        </w:rPr>
        <w:t>porušování správního řádu</w:t>
      </w:r>
      <w:r w:rsidRPr="00231BA9">
        <w:t>:</w:t>
      </w:r>
    </w:p>
    <w:p w:rsidR="00231BA9" w:rsidRPr="00231BA9" w:rsidRDefault="00231BA9" w:rsidP="00231BA9">
      <w:pPr>
        <w:pStyle w:val="Odstavecseseznamem"/>
        <w:numPr>
          <w:ilvl w:val="0"/>
          <w:numId w:val="1"/>
        </w:numPr>
        <w:spacing w:before="120" w:after="120"/>
        <w:ind w:left="714" w:hanging="357"/>
        <w:rPr>
          <w:rFonts w:asciiTheme="minorHAnsi" w:hAnsiTheme="minorHAnsi"/>
          <w:b/>
        </w:rPr>
      </w:pPr>
      <w:r w:rsidRPr="00231BA9">
        <w:rPr>
          <w:rFonts w:asciiTheme="minorHAnsi" w:hAnsiTheme="minorHAnsi"/>
          <w:b/>
        </w:rPr>
        <w:t xml:space="preserve">KÚ PL - </w:t>
      </w:r>
      <w:r w:rsidRPr="00231BA9">
        <w:rPr>
          <w:rFonts w:asciiTheme="minorHAnsi" w:hAnsiTheme="minorHAnsi"/>
        </w:rPr>
        <w:t xml:space="preserve">na úseku silničního správního úřadu byly zjištěny především porušení § 3, § 52 a </w:t>
      </w:r>
      <w:r w:rsidRPr="00231BA9">
        <w:rPr>
          <w:rFonts w:asciiTheme="minorHAnsi" w:hAnsiTheme="minorHAnsi"/>
          <w:b/>
        </w:rPr>
        <w:t>§ 68 odst. 3 správního řádu</w:t>
      </w:r>
      <w:r w:rsidRPr="00231BA9">
        <w:rPr>
          <w:rFonts w:asciiTheme="minorHAnsi" w:hAnsiTheme="minorHAnsi"/>
        </w:rPr>
        <w:t xml:space="preserve"> a porušení § 118a odst. 1 písm. c) a d) zákona o provozu na pozemních komunikacích,</w:t>
      </w:r>
    </w:p>
    <w:p w:rsidR="00231BA9" w:rsidRPr="00231BA9" w:rsidRDefault="00231BA9" w:rsidP="00231BA9">
      <w:pPr>
        <w:pStyle w:val="Odstavecseseznamem"/>
        <w:numPr>
          <w:ilvl w:val="0"/>
          <w:numId w:val="1"/>
        </w:numPr>
        <w:spacing w:before="120" w:after="120"/>
        <w:ind w:left="714" w:hanging="357"/>
        <w:rPr>
          <w:rFonts w:asciiTheme="minorHAnsi" w:hAnsiTheme="minorHAnsi"/>
          <w:b/>
        </w:rPr>
      </w:pPr>
      <w:r w:rsidRPr="00231BA9">
        <w:rPr>
          <w:rFonts w:asciiTheme="minorHAnsi" w:hAnsiTheme="minorHAnsi"/>
          <w:b/>
        </w:rPr>
        <w:t>KÚ MS</w:t>
      </w:r>
      <w:r w:rsidRPr="00231BA9">
        <w:rPr>
          <w:rFonts w:asciiTheme="minorHAnsi" w:hAnsiTheme="minorHAnsi"/>
        </w:rPr>
        <w:t xml:space="preserve"> konstatuje přetrvávající problémy na úseku pozemních komunikací  - stále se opakují nedostatky v řádném vedení spisové dokumentace, ve vymezování účastníků řízení</w:t>
      </w:r>
      <w:r w:rsidRPr="00231BA9">
        <w:rPr>
          <w:rFonts w:asciiTheme="minorHAnsi" w:hAnsiTheme="minorHAnsi"/>
          <w:color w:val="000000"/>
          <w:lang w:eastAsia="cs-CZ"/>
        </w:rPr>
        <w:t>,</w:t>
      </w:r>
    </w:p>
    <w:p w:rsidR="00231BA9" w:rsidRPr="00231BA9" w:rsidRDefault="00231BA9" w:rsidP="00231BA9">
      <w:pPr>
        <w:pStyle w:val="Odstavecseseznamem"/>
        <w:numPr>
          <w:ilvl w:val="0"/>
          <w:numId w:val="1"/>
        </w:numPr>
        <w:spacing w:before="120" w:after="120"/>
        <w:ind w:left="714" w:hanging="357"/>
        <w:rPr>
          <w:rFonts w:asciiTheme="minorHAnsi" w:hAnsiTheme="minorHAnsi"/>
        </w:rPr>
      </w:pPr>
      <w:r w:rsidRPr="00231BA9">
        <w:rPr>
          <w:rFonts w:asciiTheme="minorHAnsi" w:hAnsiTheme="minorHAnsi"/>
          <w:b/>
        </w:rPr>
        <w:t xml:space="preserve">KÚ ÚS </w:t>
      </w:r>
      <w:r w:rsidRPr="00231BA9">
        <w:rPr>
          <w:rFonts w:asciiTheme="minorHAnsi" w:hAnsiTheme="minorHAnsi"/>
        </w:rPr>
        <w:t xml:space="preserve">shledal chybějící záznam ve spisu o určení oprávněné úřední osoby, nesledování novelizací příslušného zákona a z toho vyplývající chyby v označení některých odstavců příslušných paragrafů, chyby ve výrokové části rozhodnutí, chyby v počítání právní moci, chybějící protokoly o ústním jednání </w:t>
      </w:r>
      <w:proofErr w:type="spellStart"/>
      <w:r w:rsidRPr="00231BA9">
        <w:rPr>
          <w:rFonts w:asciiTheme="minorHAnsi" w:hAnsiTheme="minorHAnsi"/>
        </w:rPr>
        <w:t>apod</w:t>
      </w:r>
      <w:proofErr w:type="spellEnd"/>
      <w:r w:rsidRPr="00231BA9">
        <w:rPr>
          <w:rFonts w:asciiTheme="minorHAnsi" w:hAnsiTheme="minorHAnsi"/>
        </w:rPr>
        <w:t>,</w:t>
      </w:r>
    </w:p>
    <w:p w:rsidR="00231BA9" w:rsidRPr="00231BA9" w:rsidRDefault="00231BA9" w:rsidP="00231BA9">
      <w:pPr>
        <w:pStyle w:val="Odstavecseseznamem"/>
        <w:numPr>
          <w:ilvl w:val="0"/>
          <w:numId w:val="1"/>
        </w:numPr>
        <w:spacing w:before="120" w:after="120"/>
        <w:ind w:left="714" w:hanging="357"/>
        <w:rPr>
          <w:rFonts w:asciiTheme="minorHAnsi" w:hAnsiTheme="minorHAnsi"/>
        </w:rPr>
      </w:pPr>
      <w:r w:rsidRPr="00231BA9">
        <w:rPr>
          <w:rFonts w:asciiTheme="minorHAnsi" w:hAnsiTheme="minorHAnsi"/>
          <w:b/>
        </w:rPr>
        <w:t xml:space="preserve">KÚ OL </w:t>
      </w:r>
      <w:r w:rsidRPr="00231BA9">
        <w:rPr>
          <w:rFonts w:asciiTheme="minorHAnsi" w:hAnsiTheme="minorHAnsi"/>
        </w:rPr>
        <w:t>obecně konstatuje, že ORP nedodržují plně všechny procesní úkony dle správního řádu (např. chybělo oznámení o možnosti seznámit se s podklady řízení) a nesledují důsledně novelizace právních předpisů, které pak zákonitě nepromítnou do svého rozhodování,</w:t>
      </w:r>
    </w:p>
    <w:p w:rsidR="00231BA9" w:rsidRPr="00231BA9" w:rsidRDefault="00231BA9" w:rsidP="00231BA9">
      <w:pPr>
        <w:pStyle w:val="Odstavecseseznamem"/>
        <w:numPr>
          <w:ilvl w:val="0"/>
          <w:numId w:val="1"/>
        </w:numPr>
        <w:spacing w:before="120" w:after="120"/>
        <w:ind w:left="714" w:hanging="357"/>
        <w:rPr>
          <w:rFonts w:asciiTheme="minorHAnsi" w:hAnsiTheme="minorHAnsi"/>
        </w:rPr>
      </w:pPr>
      <w:r w:rsidRPr="00231BA9">
        <w:rPr>
          <w:rFonts w:asciiTheme="minorHAnsi" w:hAnsiTheme="minorHAnsi"/>
          <w:b/>
        </w:rPr>
        <w:t>KÚ ZL</w:t>
      </w:r>
      <w:r w:rsidRPr="00231BA9">
        <w:rPr>
          <w:rFonts w:asciiTheme="minorHAnsi" w:hAnsiTheme="minorHAnsi"/>
        </w:rPr>
        <w:t xml:space="preserve"> - Na úseku dopravně správních agend byly zjišťovány nedostatky typu nezaložených dokladů ve spisu o prověření adresy při doručování, nedostatečného dokazování v řízení o zadržení řidičského průkazu, nesprávné právní kvalifikace deliktů, absence výpisů z evidenční karty řidiče ve spisu, nesprávného odložení přestupku, chybného zápisu bodů do bodového hodnocení řidiče, nedostatečného výkonu dozoru v oblasti taxislužby, nezákonného provedení přezkumného řízení či nedostatečně vyplněných pokutových bloků. Na úseku silničního hospodářství byly zjištěny chyby při doručování a určování okruhu účastníků řízení a chybějící vymezení příslušnosti podle § 10 a 11 správního řádu v rozhodnutích. Na úseku veřejné dopravy byly zjištěny nedostatky ve vedení spisů, postupech při podání žádost, neúplného označování příloh žádosti o schválení jízdního řádu</w:t>
      </w:r>
      <w:r w:rsidRPr="00231BA9">
        <w:rPr>
          <w:rFonts w:asciiTheme="minorHAnsi" w:hAnsiTheme="minorHAnsi" w:cs="Arial"/>
        </w:rPr>
        <w:t xml:space="preserve">. </w:t>
      </w:r>
    </w:p>
    <w:p w:rsidR="00231BA9" w:rsidRPr="00231BA9" w:rsidRDefault="00231BA9" w:rsidP="00231BA9">
      <w:pPr>
        <w:pStyle w:val="Bezmezer"/>
      </w:pPr>
      <w:r w:rsidRPr="00231BA9">
        <w:t>Finance</w:t>
      </w:r>
    </w:p>
    <w:p w:rsidR="00231BA9" w:rsidRPr="00231BA9" w:rsidRDefault="00231BA9" w:rsidP="00231BA9">
      <w:pPr>
        <w:spacing w:before="120" w:after="120" w:line="240" w:lineRule="auto"/>
        <w:jc w:val="both"/>
        <w:rPr>
          <w:u w:val="single"/>
        </w:rPr>
      </w:pPr>
      <w:r w:rsidRPr="00231BA9">
        <w:rPr>
          <w:b/>
        </w:rPr>
        <w:t xml:space="preserve">KÚ JM </w:t>
      </w:r>
      <w:r w:rsidRPr="00231BA9">
        <w:t xml:space="preserve">shledal v agendě </w:t>
      </w:r>
      <w:r w:rsidRPr="00231BA9">
        <w:rPr>
          <w:b/>
        </w:rPr>
        <w:t>místních poplatků, loterií a jiných podobných her</w:t>
      </w:r>
      <w:r w:rsidRPr="00231BA9">
        <w:t xml:space="preserve"> – porušení správního a daňového řádu:</w:t>
      </w:r>
    </w:p>
    <w:p w:rsidR="00231BA9" w:rsidRPr="00231BA9" w:rsidRDefault="00231BA9" w:rsidP="00231BA9">
      <w:pPr>
        <w:pStyle w:val="Odstavecseseznamem"/>
        <w:numPr>
          <w:ilvl w:val="0"/>
          <w:numId w:val="2"/>
        </w:numPr>
        <w:spacing w:before="120" w:after="120"/>
        <w:ind w:left="714" w:hanging="357"/>
        <w:rPr>
          <w:rFonts w:asciiTheme="minorHAnsi" w:hAnsiTheme="minorHAnsi"/>
        </w:rPr>
      </w:pPr>
      <w:r w:rsidRPr="00231BA9">
        <w:rPr>
          <w:rFonts w:asciiTheme="minorHAnsi" w:hAnsiTheme="minorHAnsi"/>
        </w:rPr>
        <w:t>náležitosti rozhodnutí (uvedení nesprávných právních předpisů, chybné razítko, vyměřeno více poplatkových období jedním neděleným výrokem, nedostatečná identifikace poplatníka - neuvedeno RČ jako obecný identifikátor, neuvedení data a čísla účtu, nedostatečně odůvodněno zvýšení),</w:t>
      </w:r>
    </w:p>
    <w:p w:rsidR="00231BA9" w:rsidRPr="00231BA9" w:rsidRDefault="00231BA9" w:rsidP="00231BA9">
      <w:pPr>
        <w:pStyle w:val="Odstavecseseznamem"/>
        <w:numPr>
          <w:ilvl w:val="0"/>
          <w:numId w:val="2"/>
        </w:numPr>
        <w:spacing w:before="120" w:after="120"/>
        <w:ind w:left="714" w:hanging="357"/>
        <w:rPr>
          <w:rFonts w:asciiTheme="minorHAnsi" w:hAnsiTheme="minorHAnsi"/>
        </w:rPr>
      </w:pPr>
      <w:r w:rsidRPr="00231BA9">
        <w:rPr>
          <w:rFonts w:asciiTheme="minorHAnsi" w:hAnsiTheme="minorHAnsi"/>
        </w:rPr>
        <w:t xml:space="preserve">nedoplatky nejsou vyměřovány ve lhůtě pro vyměření daně, nejsou vymáhány, popř. je vymáhání zajišťováno prostřednictvím advokátní kanceláře, </w:t>
      </w:r>
    </w:p>
    <w:p w:rsidR="00231BA9" w:rsidRPr="00231BA9" w:rsidRDefault="00231BA9" w:rsidP="00231BA9">
      <w:pPr>
        <w:pStyle w:val="Odstavecseseznamem"/>
        <w:numPr>
          <w:ilvl w:val="0"/>
          <w:numId w:val="2"/>
        </w:numPr>
        <w:spacing w:before="120" w:after="120"/>
        <w:ind w:left="714" w:hanging="357"/>
        <w:rPr>
          <w:rFonts w:asciiTheme="minorHAnsi" w:hAnsiTheme="minorHAnsi"/>
        </w:rPr>
      </w:pPr>
      <w:r w:rsidRPr="00231BA9">
        <w:rPr>
          <w:rFonts w:asciiTheme="minorHAnsi" w:hAnsiTheme="minorHAnsi"/>
        </w:rPr>
        <w:lastRenderedPageBreak/>
        <w:t>nedostatky OZV ovlivňující správu místních poplatků (z textu není patrná účinnost, není stanovena splatnost poplatku při vzniku poplatkové povinnosti po datu řádné splatnosti, paušální částka není přímo stanovena, nezveřejnění přílohy OZV),</w:t>
      </w:r>
    </w:p>
    <w:p w:rsidR="00231BA9" w:rsidRPr="00231BA9" w:rsidRDefault="00231BA9" w:rsidP="00231BA9">
      <w:pPr>
        <w:pStyle w:val="Odstavecseseznamem"/>
        <w:numPr>
          <w:ilvl w:val="0"/>
          <w:numId w:val="2"/>
        </w:numPr>
        <w:spacing w:before="120" w:after="120"/>
        <w:ind w:left="714" w:hanging="357"/>
        <w:rPr>
          <w:rFonts w:asciiTheme="minorHAnsi" w:hAnsiTheme="minorHAnsi"/>
        </w:rPr>
      </w:pPr>
      <w:r w:rsidRPr="00231BA9">
        <w:rPr>
          <w:rFonts w:asciiTheme="minorHAnsi" w:hAnsiTheme="minorHAnsi"/>
        </w:rPr>
        <w:t xml:space="preserve">nejsou vedeny spisy poplatkových subjektů, </w:t>
      </w:r>
    </w:p>
    <w:p w:rsidR="00231BA9" w:rsidRPr="00231BA9" w:rsidRDefault="00231BA9" w:rsidP="00231BA9">
      <w:pPr>
        <w:pStyle w:val="Odstavecseseznamem"/>
        <w:numPr>
          <w:ilvl w:val="0"/>
          <w:numId w:val="2"/>
        </w:numPr>
        <w:spacing w:before="120" w:after="120"/>
        <w:ind w:left="714" w:hanging="357"/>
        <w:rPr>
          <w:rFonts w:asciiTheme="minorHAnsi" w:hAnsiTheme="minorHAnsi"/>
        </w:rPr>
      </w:pPr>
      <w:r w:rsidRPr="00231BA9">
        <w:rPr>
          <w:rFonts w:asciiTheme="minorHAnsi" w:hAnsiTheme="minorHAnsi"/>
        </w:rPr>
        <w:t>pochybení v doručování (obálky nemají poučení dle DŘ, není doručováno do vlastních rukou, chybí příznak do vlastních rukou u DS),</w:t>
      </w:r>
    </w:p>
    <w:p w:rsidR="00231BA9" w:rsidRPr="00231BA9" w:rsidRDefault="00231BA9" w:rsidP="00231BA9">
      <w:pPr>
        <w:pStyle w:val="Odstavecseseznamem"/>
        <w:numPr>
          <w:ilvl w:val="0"/>
          <w:numId w:val="2"/>
        </w:numPr>
        <w:spacing w:before="120" w:after="120"/>
        <w:ind w:left="714" w:hanging="357"/>
        <w:rPr>
          <w:rFonts w:asciiTheme="minorHAnsi" w:hAnsiTheme="minorHAnsi"/>
        </w:rPr>
      </w:pPr>
      <w:r w:rsidRPr="00231BA9">
        <w:rPr>
          <w:rFonts w:asciiTheme="minorHAnsi" w:hAnsiTheme="minorHAnsi"/>
        </w:rPr>
        <w:t>nepřezkoumatelné platební výměry na místní poplatek za užívání veřejného prostranství (neuvedeno umístění, doba, rozsah, výpočet, obecný identifikátor),</w:t>
      </w:r>
    </w:p>
    <w:p w:rsidR="00231BA9" w:rsidRPr="00231BA9" w:rsidRDefault="00231BA9" w:rsidP="00231BA9">
      <w:pPr>
        <w:pStyle w:val="Odstavecseseznamem"/>
        <w:numPr>
          <w:ilvl w:val="0"/>
          <w:numId w:val="2"/>
        </w:numPr>
        <w:spacing w:before="120" w:after="120"/>
        <w:ind w:left="714" w:hanging="357"/>
        <w:rPr>
          <w:rFonts w:asciiTheme="minorHAnsi" w:hAnsiTheme="minorHAnsi"/>
        </w:rPr>
      </w:pPr>
      <w:r w:rsidRPr="00231BA9">
        <w:rPr>
          <w:rFonts w:asciiTheme="minorHAnsi" w:hAnsiTheme="minorHAnsi"/>
        </w:rPr>
        <w:t xml:space="preserve">nejsou vydávána rozhodnutí v případě vyhovění žádosti o vrácení přeplatku, </w:t>
      </w:r>
    </w:p>
    <w:p w:rsidR="00231BA9" w:rsidRPr="00231BA9" w:rsidRDefault="00231BA9" w:rsidP="00231BA9">
      <w:pPr>
        <w:pStyle w:val="Odstavecseseznamem"/>
        <w:numPr>
          <w:ilvl w:val="0"/>
          <w:numId w:val="2"/>
        </w:numPr>
        <w:spacing w:before="120" w:after="120"/>
        <w:ind w:left="714" w:hanging="357"/>
        <w:rPr>
          <w:rFonts w:asciiTheme="minorHAnsi" w:hAnsiTheme="minorHAnsi"/>
        </w:rPr>
      </w:pPr>
      <w:r w:rsidRPr="00231BA9">
        <w:rPr>
          <w:rFonts w:asciiTheme="minorHAnsi" w:hAnsiTheme="minorHAnsi"/>
        </w:rPr>
        <w:t>nejsou vydávány platební výměry do spisu po uplynutí splatnosti a provedené úhradě poplatku.</w:t>
      </w:r>
    </w:p>
    <w:p w:rsidR="00231BA9" w:rsidRPr="00231BA9" w:rsidRDefault="00231BA9" w:rsidP="00231BA9">
      <w:pPr>
        <w:spacing w:before="120" w:after="120" w:line="240" w:lineRule="auto"/>
        <w:jc w:val="both"/>
      </w:pPr>
      <w:r w:rsidRPr="00231BA9">
        <w:rPr>
          <w:b/>
        </w:rPr>
        <w:t>Na úseku správy místních poplatků</w:t>
      </w:r>
      <w:r w:rsidRPr="00231BA9">
        <w:t xml:space="preserve"> byla zjištěna chybná aplikace zákona o místních poplatcích a daňového řádu zhruba u 1/3 kontrolovaných obcí</w:t>
      </w:r>
      <w:r w:rsidRPr="00231BA9">
        <w:rPr>
          <w:b/>
        </w:rPr>
        <w:t xml:space="preserve"> - </w:t>
      </w:r>
      <w:r w:rsidRPr="00231BA9">
        <w:t>výrok platebního výměru neobsahuje poplatkové období, za které je místní poplatek vyměřen, obsahuje nesprávně uvedený název právních předpisů, podle nichž bylo rozhodováno, neúplné a nepřesné označení příjemce, postrádá odpovídající odůvodnění výroku, správce daně se v odůvodnění dostatečně nevypořádal s uvedením důvodů svého rozhodnutí ve vztahu k uplatněnému sankčnímu navýšení, chybné pučení o opravných prostředcích (</w:t>
      </w:r>
      <w:r w:rsidRPr="00231BA9">
        <w:rPr>
          <w:b/>
        </w:rPr>
        <w:t>KÚ ÚS</w:t>
      </w:r>
      <w:r w:rsidRPr="00231BA9">
        <w:t>).</w:t>
      </w:r>
    </w:p>
    <w:p w:rsidR="00231BA9" w:rsidRPr="00231BA9" w:rsidRDefault="00231BA9" w:rsidP="00231BA9">
      <w:pPr>
        <w:spacing w:before="120" w:after="120" w:line="240" w:lineRule="auto"/>
        <w:jc w:val="both"/>
      </w:pPr>
      <w:r w:rsidRPr="00231BA9">
        <w:t xml:space="preserve">Dle </w:t>
      </w:r>
      <w:r w:rsidRPr="00231BA9">
        <w:rPr>
          <w:b/>
        </w:rPr>
        <w:t>KÚ OL</w:t>
      </w:r>
      <w:r w:rsidRPr="00231BA9">
        <w:t xml:space="preserve"> </w:t>
      </w:r>
      <w:r w:rsidRPr="00231BA9">
        <w:rPr>
          <w:b/>
        </w:rPr>
        <w:t>na úseku místních poplatků</w:t>
      </w:r>
      <w:r w:rsidRPr="00231BA9">
        <w:t xml:space="preserve"> byly nejčastěji zjišťovány nedostatky v evidenci jednotlivých místních poplatků, v nedostatečné kontrolní činnosti prováděné u poplatkových subjektů, v náležitostech vydaných rozhodnutí, především v jejich nedostatečném odůvodnění výroků. Dále bylo zjištěno, že správci poplatků dostatečně nevyužívají k vymáhání nedoplatků daňovou exekuci. Na úseku </w:t>
      </w:r>
      <w:r w:rsidRPr="00231BA9">
        <w:rPr>
          <w:b/>
        </w:rPr>
        <w:t>cenové kontroly</w:t>
      </w:r>
      <w:r w:rsidRPr="00231BA9">
        <w:t xml:space="preserve"> byly zjištěny nedostatky v aplikaci kontrolního řádu, a to procesní nedostatky.</w:t>
      </w:r>
    </w:p>
    <w:p w:rsidR="00231BA9" w:rsidRPr="00231BA9" w:rsidRDefault="00231BA9" w:rsidP="00231BA9">
      <w:pPr>
        <w:spacing w:before="120" w:after="120" w:line="240" w:lineRule="auto"/>
        <w:jc w:val="both"/>
        <w:rPr>
          <w:rFonts w:cs="Arial"/>
        </w:rPr>
      </w:pPr>
      <w:r w:rsidRPr="00231BA9">
        <w:t xml:space="preserve">Podle </w:t>
      </w:r>
      <w:r w:rsidRPr="00231BA9">
        <w:rPr>
          <w:b/>
        </w:rPr>
        <w:t>KÚ ZL</w:t>
      </w:r>
      <w:r w:rsidRPr="00231BA9">
        <w:t xml:space="preserve"> přetrvávají na úrovni obcí I. typu problémy s aplikací daňového řádu při vedení řízení na úseku místních poplatků.</w:t>
      </w:r>
      <w:r w:rsidRPr="00231BA9">
        <w:rPr>
          <w:rFonts w:cs="Arial"/>
        </w:rPr>
        <w:t xml:space="preserve"> </w:t>
      </w:r>
    </w:p>
    <w:p w:rsidR="00231BA9" w:rsidRPr="00231BA9" w:rsidRDefault="00231BA9" w:rsidP="00231BA9">
      <w:pPr>
        <w:pStyle w:val="Bezmezer"/>
      </w:pPr>
      <w:r w:rsidRPr="00231BA9">
        <w:t>Krizové řízení</w:t>
      </w:r>
    </w:p>
    <w:p w:rsidR="00231BA9" w:rsidRDefault="00231BA9" w:rsidP="00231BA9">
      <w:pPr>
        <w:spacing w:before="120" w:after="120" w:line="240" w:lineRule="auto"/>
        <w:jc w:val="both"/>
      </w:pPr>
      <w:r w:rsidRPr="00231BA9">
        <w:rPr>
          <w:b/>
        </w:rPr>
        <w:t>KÚ JČ</w:t>
      </w:r>
      <w:r w:rsidRPr="00231BA9">
        <w:t xml:space="preserve"> konstatuje rozdílnou kvalitu zabezpečení výkonu státní správy v přenesené působnosti na ORP v oblasti krizového řízení. </w:t>
      </w:r>
      <w:r w:rsidRPr="00231BA9">
        <w:rPr>
          <w:b/>
        </w:rPr>
        <w:t>Na snížené kvalitě</w:t>
      </w:r>
      <w:r w:rsidRPr="00231BA9">
        <w:t xml:space="preserve"> zabezpečení této oblasti </w:t>
      </w:r>
      <w:r w:rsidRPr="00231BA9">
        <w:rPr>
          <w:b/>
        </w:rPr>
        <w:t>se</w:t>
      </w:r>
      <w:r w:rsidRPr="00231BA9">
        <w:t xml:space="preserve">, vedle obměny zkušených pracovníků po jejich odchodu do důchodu, </w:t>
      </w:r>
      <w:r w:rsidRPr="00231BA9">
        <w:rPr>
          <w:b/>
        </w:rPr>
        <w:t>podílí především zákon o krizovém řízení</w:t>
      </w:r>
      <w:r w:rsidRPr="00231BA9">
        <w:t xml:space="preserve">. Činnosti v rámci havarijní a krizové připravenosti správního obvodu ORP, za kterou odpovídá starosta ORP, provádí HZS kraje v součinnosti s ORP (např. zpracování krizových plánů, provádění kontrol u obcí). </w:t>
      </w:r>
      <w:r w:rsidRPr="00231BA9">
        <w:rPr>
          <w:b/>
        </w:rPr>
        <w:t>Toto nastavení zákona vede k  pasivní účasti</w:t>
      </w:r>
      <w:r w:rsidRPr="00231BA9">
        <w:t xml:space="preserve"> a možnosti případné pochybení svést na druhý subjekt. Dále jsou činnosti v rámci připravenosti správního obvodu ORP prováděny HZS kraje resp. územními odbory HZS kraje bez povinné účasti zástupce ORP (např. metodické vedení obcí, zpracování dokumentace pro obce…). Z tohoto nastavení pak vyplývá i přístup některých ORP k oblasti krizového řízení. Provádění těchto činností pracovníky krizového řízení ORP, za které ponesou odpovědnost vůči starostovi ORP, je důležité pro jejich odbornou připravenost.  Kvalitní součinnost ani nelze bez odborných znalostí poskytovat. </w:t>
      </w:r>
      <w:r w:rsidRPr="00231BA9">
        <w:rPr>
          <w:b/>
        </w:rPr>
        <w:t>Problémy jsou se zastupitelností pracovníka krizového řízení</w:t>
      </w:r>
      <w:r w:rsidRPr="00231BA9">
        <w:t xml:space="preserve"> v případě jeho nepřítomnosti odborně připraveným a problematiky znalým zaměstnancem OÚ (neznalost IS, dokumentace, apod.), dodržování vzdělávání dle zákona o úřednících ÚSC (povinné průběžné vzdělávání).</w:t>
      </w:r>
    </w:p>
    <w:p w:rsidR="002E3533" w:rsidRDefault="002E3533" w:rsidP="002E3533">
      <w:pPr>
        <w:pStyle w:val="Bezmezer"/>
        <w:pBdr>
          <w:top w:val="single" w:sz="4" w:space="1" w:color="auto"/>
          <w:left w:val="single" w:sz="4" w:space="4" w:color="auto"/>
          <w:bottom w:val="single" w:sz="4" w:space="1" w:color="auto"/>
          <w:right w:val="single" w:sz="4" w:space="4" w:color="auto"/>
        </w:pBdr>
        <w:shd w:val="clear" w:color="auto" w:fill="E5DFEC" w:themeFill="accent4" w:themeFillTint="33"/>
      </w:pPr>
      <w:r>
        <w:t>Komentář MV - GŘ HZS ČR</w:t>
      </w:r>
    </w:p>
    <w:p w:rsidR="002E3533" w:rsidRDefault="002E3533" w:rsidP="002E3533">
      <w:pPr>
        <w:pBdr>
          <w:top w:val="single" w:sz="4" w:space="1" w:color="auto"/>
          <w:left w:val="single" w:sz="4" w:space="4" w:color="auto"/>
          <w:bottom w:val="single" w:sz="4" w:space="1" w:color="auto"/>
          <w:right w:val="single" w:sz="4" w:space="4" w:color="auto"/>
        </w:pBdr>
        <w:shd w:val="clear" w:color="auto" w:fill="E5DFEC" w:themeFill="accent4" w:themeFillTint="33"/>
        <w:spacing w:before="120" w:after="120" w:line="240" w:lineRule="auto"/>
        <w:jc w:val="both"/>
      </w:pPr>
      <w:r w:rsidRPr="002E3533">
        <w:t xml:space="preserve">Nesouhlasíme s konstatováním, že krizový zákon se podílí na „snížené kvalitě zabezpečení“ oblasti krizového řízení (toto tvrzení není nijak konkrétně podložené). Není pravda, že činnosti, za které odpovídá starosta ORP dle ustanovení krizového zákona, provádí HZS kraje (KÚ </w:t>
      </w:r>
      <w:r>
        <w:t>JČ</w:t>
      </w:r>
      <w:r w:rsidRPr="002E3533">
        <w:t xml:space="preserve"> má na</w:t>
      </w:r>
      <w:r>
        <w:t xml:space="preserve"> </w:t>
      </w:r>
      <w:r w:rsidRPr="002E3533">
        <w:t>mysli zřejmě</w:t>
      </w:r>
    </w:p>
    <w:p w:rsidR="002E3533" w:rsidRPr="00231BA9" w:rsidRDefault="002E3533" w:rsidP="002E3533">
      <w:pPr>
        <w:pBdr>
          <w:top w:val="single" w:sz="4" w:space="1" w:color="auto"/>
          <w:left w:val="single" w:sz="4" w:space="4" w:color="auto"/>
          <w:bottom w:val="single" w:sz="4" w:space="1" w:color="auto"/>
          <w:right w:val="single" w:sz="4" w:space="4" w:color="auto"/>
        </w:pBdr>
        <w:shd w:val="clear" w:color="auto" w:fill="E5DFEC" w:themeFill="accent4" w:themeFillTint="33"/>
        <w:spacing w:before="120" w:after="120" w:line="240" w:lineRule="auto"/>
        <w:jc w:val="both"/>
        <w:rPr>
          <w:b/>
        </w:rPr>
      </w:pPr>
      <w:r w:rsidRPr="002E3533">
        <w:lastRenderedPageBreak/>
        <w:t>skutečnost, že HZS kraje zpracovává krizový plán, který po projednání v bezpečnostní radě schvaluje starosta ORP – tuto skutečnost však nelze zobecňovat na veškeré činnosti, za které zodpovídají orgány ORP). Navíc zmiňované zpracování krizového plánu ORP a provádění kontrol obcí probíhá vždy v součinnosti s OÚ ORP. Výše uvedené tvrzení tedy považujeme za neopodstatněné. Uvedená připomínka absolutně popírá uspořádání bezpečnostního sytému České republiky a nerespektuje legitimně schválené právní předpisy</w:t>
      </w:r>
      <w:r>
        <w:rPr>
          <w:rFonts w:ascii="Arial" w:hAnsi="Arial" w:cs="Arial"/>
          <w:color w:val="000000"/>
          <w:szCs w:val="24"/>
          <w:lang w:eastAsia="cs-CZ"/>
        </w:rPr>
        <w:t>.</w:t>
      </w:r>
    </w:p>
    <w:p w:rsidR="00231BA9" w:rsidRPr="00231BA9" w:rsidRDefault="00231BA9" w:rsidP="00231BA9">
      <w:pPr>
        <w:spacing w:before="120" w:after="120" w:line="240" w:lineRule="auto"/>
        <w:jc w:val="both"/>
        <w:rPr>
          <w:rFonts w:cs="Tahoma"/>
          <w:iCs/>
          <w:lang w:eastAsia="cs-CZ"/>
        </w:rPr>
      </w:pPr>
      <w:r w:rsidRPr="00231BA9">
        <w:rPr>
          <w:b/>
        </w:rPr>
        <w:t>KÚ MS</w:t>
      </w:r>
      <w:r w:rsidRPr="00231BA9">
        <w:t xml:space="preserve"> považuje za systémový nedostatek zjiš</w:t>
      </w:r>
      <w:bookmarkStart w:id="4" w:name="_GoBack"/>
      <w:bookmarkEnd w:id="4"/>
      <w:r w:rsidRPr="00231BA9">
        <w:t xml:space="preserve">tění, že v případě některých ORP jsou zaměstnanci pověření „krizovými agendami“ značně zatěžováni jinými povinnostmi (kumulace činností nesouvisejících s hlavní pracovní náplní). KÚ MS je nucen konstatovat, že tento stav přetrvává </w:t>
      </w:r>
      <w:r w:rsidRPr="00231BA9">
        <w:rPr>
          <w:b/>
        </w:rPr>
        <w:t>z předchozích hodnotících období</w:t>
      </w:r>
      <w:r w:rsidRPr="00231BA9">
        <w:rPr>
          <w:rFonts w:cs="Tahoma"/>
          <w:iCs/>
          <w:lang w:eastAsia="cs-CZ"/>
        </w:rPr>
        <w:t xml:space="preserve">. </w:t>
      </w:r>
      <w:r w:rsidRPr="00231BA9">
        <w:t xml:space="preserve">Tento argument zaznívá rovněž ze strany </w:t>
      </w:r>
      <w:r w:rsidRPr="00231BA9">
        <w:rPr>
          <w:b/>
        </w:rPr>
        <w:t>KÚ OL</w:t>
      </w:r>
      <w:r w:rsidRPr="00231BA9">
        <w:t>.</w:t>
      </w:r>
    </w:p>
    <w:p w:rsidR="00231BA9" w:rsidRPr="00231BA9" w:rsidRDefault="00231BA9" w:rsidP="00231BA9">
      <w:pPr>
        <w:pStyle w:val="Bezmezer"/>
      </w:pPr>
      <w:r w:rsidRPr="00231BA9">
        <w:t>Kultura</w:t>
      </w:r>
    </w:p>
    <w:p w:rsidR="00231BA9" w:rsidRPr="00231BA9" w:rsidRDefault="00231BA9" w:rsidP="00231BA9">
      <w:pPr>
        <w:spacing w:before="120" w:after="120" w:line="240" w:lineRule="auto"/>
        <w:jc w:val="both"/>
      </w:pPr>
      <w:r w:rsidRPr="00231BA9">
        <w:t xml:space="preserve">U kontrol výkonu přenesené působnosti na úseku státní památkové péče je </w:t>
      </w:r>
      <w:r w:rsidRPr="00231BA9">
        <w:rPr>
          <w:b/>
        </w:rPr>
        <w:t>problémovou oblastí důsledné dodržování zejména správního řádu</w:t>
      </w:r>
      <w:r w:rsidRPr="00231BA9">
        <w:t xml:space="preserve"> (nedostatečné či neurčité odůvodnění uložených podmínek ve výroku rozhodnutí - § 68 odst. 3 správního řádu, nedostatečné vypořádání obligatorních podkladů závazných stanovisek, tj. písemných vyjádření Národního památkového ústavu, a neuvedení úvah, jimiž se správní orgány při svém rozhodování řídily, krácení práv účastníků řízení, nedostatky ve vedení spisové agendy, nedoložení dokladů o doručení písemností, nedostatečné vyhodnocení obsahu podané žádosti, nepřesné uvedení právní kvalifikace či účastníků řízení do výrokové části rozhodnutí), dále </w:t>
      </w:r>
      <w:r w:rsidRPr="00231BA9">
        <w:rPr>
          <w:b/>
        </w:rPr>
        <w:t>dodržování zákona o státní památkové péči a prováděcí vyhlášky č. 66/1988 Sb.</w:t>
      </w:r>
      <w:r w:rsidRPr="00231BA9">
        <w:t xml:space="preserve"> (KÚ JM, KÚ MS, KÚ PL, KÚ KH, KÚ OL, KÚ ZL).</w:t>
      </w:r>
    </w:p>
    <w:p w:rsidR="00231BA9" w:rsidRPr="00231BA9" w:rsidRDefault="00231BA9" w:rsidP="00231BA9">
      <w:pPr>
        <w:spacing w:before="120" w:after="120" w:line="240" w:lineRule="auto"/>
        <w:jc w:val="both"/>
      </w:pPr>
      <w:r w:rsidRPr="00231BA9">
        <w:rPr>
          <w:b/>
        </w:rPr>
        <w:t>KÚ KH</w:t>
      </w:r>
      <w:r w:rsidRPr="00231BA9">
        <w:t xml:space="preserve"> dodává, že některé nedostatky byly již vytýkány v rámci kontrol předchozího období let </w:t>
      </w:r>
      <w:r w:rsidRPr="00231BA9">
        <w:br/>
        <w:t xml:space="preserve">2012–2013, </w:t>
      </w:r>
      <w:r w:rsidRPr="00231BA9">
        <w:rPr>
          <w:b/>
        </w:rPr>
        <w:t>přesto nedošlo k nápravě</w:t>
      </w:r>
      <w:r w:rsidRPr="00231BA9">
        <w:t>.</w:t>
      </w:r>
    </w:p>
    <w:p w:rsidR="00231BA9" w:rsidRPr="00231BA9" w:rsidRDefault="00231BA9" w:rsidP="00231BA9">
      <w:pPr>
        <w:spacing w:before="120" w:after="120" w:line="240" w:lineRule="auto"/>
        <w:jc w:val="both"/>
      </w:pPr>
      <w:r w:rsidRPr="00231BA9">
        <w:rPr>
          <w:b/>
        </w:rPr>
        <w:t>KÚ PL</w:t>
      </w:r>
      <w:r w:rsidRPr="00231BA9">
        <w:t xml:space="preserve"> konkrétně zmiňuje porušení § 18 odst. 2, § 19, § 36, § 47 odst. 1, § 68, § 71 odst. 2 písm. a) a § 75 odst. 1 správního řádu a také porušení § 14 a § 35 odst. 1 písm. c) zákona o státní památkové péči. Také se vyskytovalo porušení § 10 odst. 3 písm. c) vyhlášky č. 66/1988 Sb. </w:t>
      </w:r>
    </w:p>
    <w:p w:rsidR="00231BA9" w:rsidRPr="00231BA9" w:rsidRDefault="00231BA9" w:rsidP="00231BA9">
      <w:pPr>
        <w:spacing w:before="120" w:after="120" w:line="240" w:lineRule="auto"/>
        <w:jc w:val="both"/>
        <w:rPr>
          <w:iCs/>
          <w:color w:val="000000"/>
        </w:rPr>
      </w:pPr>
      <w:r w:rsidRPr="00231BA9">
        <w:rPr>
          <w:b/>
        </w:rPr>
        <w:t>KÚ ÚS</w:t>
      </w:r>
      <w:r w:rsidRPr="00231BA9">
        <w:t xml:space="preserve"> zjistil nejčastěji porušení § 3, 36, 45, 68 správního řádu a 44a odst. 3 památkového zákona</w:t>
      </w:r>
      <w:r w:rsidRPr="00231BA9">
        <w:rPr>
          <w:iCs/>
          <w:color w:val="000000"/>
        </w:rPr>
        <w:t>.</w:t>
      </w:r>
    </w:p>
    <w:p w:rsidR="00231BA9" w:rsidRPr="00231BA9" w:rsidRDefault="00231BA9" w:rsidP="00231BA9">
      <w:pPr>
        <w:pStyle w:val="Bezmezer"/>
      </w:pPr>
      <w:r w:rsidRPr="00231BA9">
        <w:t>Místní rozvoj</w:t>
      </w:r>
    </w:p>
    <w:p w:rsidR="00231BA9" w:rsidRPr="00231BA9" w:rsidRDefault="00231BA9" w:rsidP="00231BA9">
      <w:pPr>
        <w:autoSpaceDE w:val="0"/>
        <w:autoSpaceDN w:val="0"/>
        <w:adjustRightInd w:val="0"/>
        <w:spacing w:before="120" w:after="120" w:line="240" w:lineRule="auto"/>
        <w:jc w:val="both"/>
        <w:rPr>
          <w:rFonts w:cs="Arial"/>
          <w:iCs/>
          <w:color w:val="000000"/>
        </w:rPr>
      </w:pPr>
      <w:r w:rsidRPr="00231BA9">
        <w:t xml:space="preserve">Tak jako v předchozích hodnotících zprávách KÚ upozorňují na </w:t>
      </w:r>
      <w:r w:rsidRPr="00231BA9">
        <w:rPr>
          <w:b/>
        </w:rPr>
        <w:t>nedostatečné personální obsazení některých úřadů</w:t>
      </w:r>
      <w:r w:rsidRPr="00231BA9">
        <w:t xml:space="preserve"> </w:t>
      </w:r>
      <w:r w:rsidRPr="00231BA9">
        <w:rPr>
          <w:b/>
        </w:rPr>
        <w:t>(KÚ JM)</w:t>
      </w:r>
      <w:r w:rsidRPr="00231BA9">
        <w:t xml:space="preserve">. Rovněž </w:t>
      </w:r>
      <w:r w:rsidRPr="00231BA9">
        <w:rPr>
          <w:b/>
        </w:rPr>
        <w:t>KÚ ÚS</w:t>
      </w:r>
      <w:r w:rsidRPr="00231BA9">
        <w:t xml:space="preserve"> zmiňuje, že n</w:t>
      </w:r>
      <w:r w:rsidRPr="00231BA9">
        <w:rPr>
          <w:rFonts w:cs="Arial"/>
          <w:iCs/>
          <w:color w:val="000000"/>
        </w:rPr>
        <w:t xml:space="preserve">a většině ORP Ústeckého kraje je úsek územního plánování personálně podhodnocen, přitom 2 pracovníci by měli (podle důvodové zprávy k novele stavebního zákona) na ORP zajišťovat pouze „část“ agendy územního plánování, a to průběžnou aktualizaci územně analytických podkladů </w:t>
      </w:r>
      <w:r w:rsidRPr="00231BA9">
        <w:rPr>
          <w:rFonts w:cs="Arial"/>
          <w:b/>
          <w:iCs/>
          <w:color w:val="000000"/>
        </w:rPr>
        <w:t>(KÚ ÚS).</w:t>
      </w:r>
      <w:r w:rsidRPr="00231BA9">
        <w:rPr>
          <w:rFonts w:cs="Arial"/>
          <w:iCs/>
          <w:color w:val="000000"/>
        </w:rPr>
        <w:t xml:space="preserve"> </w:t>
      </w:r>
      <w:r w:rsidRPr="00231BA9">
        <w:t xml:space="preserve">Dle </w:t>
      </w:r>
      <w:r w:rsidRPr="00231BA9">
        <w:rPr>
          <w:b/>
        </w:rPr>
        <w:t>KÚ MS</w:t>
      </w:r>
      <w:r w:rsidRPr="00231BA9">
        <w:t xml:space="preserve"> kvalita výkonu státní správy na úseku územního rozhodování a stavebního řádu byla obecně nižší zejména u úřadů obcí kategorie I., neboť obce nebyly schopné personálně zabezpečit výkon státní správy kvalifikovanými odborníky. Přestože novela stavebního zákona stanovila kvalifikační požadavky pro výkon činnosti na obecném stavebním úřadu, je nutno konstatovat, že se to v činnosti OÚ obcí I. typu dosud výrazně neprojevilo. Naopak podle </w:t>
      </w:r>
      <w:r w:rsidRPr="00231BA9">
        <w:rPr>
          <w:b/>
        </w:rPr>
        <w:t>KÚ PL</w:t>
      </w:r>
      <w:r w:rsidRPr="00231BA9">
        <w:t xml:space="preserve"> jsou nedostatky na úseku územního rozhodování a stavebního řádu zjišťovány ve stejném poměru jak u obcí II. typu, tak u obcí III. typu, proto tedy nelze konstatovat, že by nedostatky byly způsobeny malým množstvím a zkušenostmi zaměstnanců</w:t>
      </w:r>
      <w:r w:rsidRPr="00231BA9">
        <w:rPr>
          <w:rFonts w:cs="Arial"/>
        </w:rPr>
        <w:t>.</w:t>
      </w:r>
    </w:p>
    <w:p w:rsidR="00231BA9" w:rsidRPr="00231BA9" w:rsidRDefault="00231BA9" w:rsidP="00231BA9">
      <w:pPr>
        <w:spacing w:before="120" w:after="120" w:line="240" w:lineRule="auto"/>
        <w:jc w:val="both"/>
      </w:pPr>
      <w:r w:rsidRPr="00231BA9">
        <w:rPr>
          <w:b/>
        </w:rPr>
        <w:t>Podle KÚ ZL</w:t>
      </w:r>
      <w:r w:rsidRPr="00231BA9">
        <w:t xml:space="preserve"> je úroveň výkonu státní správy na úseku stavebně správního řízení u jednotlivých obcí vzhledem k velikosti území a zejména personálnímu obsazení dosti rozdílná, přičemž tyto rozdíly jsou při porovnání výkonu přenesené působnosti u ORP ve srovnání s obcemi I. typu podstatné. Rovněž na úseku územního plánování vlivem nesplnění kvalifikačních požadavků pracovníků ÚÚP, vysoké fluktuace včetně změny náplně práce ze strany zaměstnavatele, častého udělování výjimek z kvalifikačního požadavku a místy nedostatečné personálního zabezpečení nedosahují pracovníci ÚÚP potřebných znalostí a orientace v pracovní problematice, čímž dochází k nedodržování formálních i procesních náležitostí stanovených stavebním zákonem a správním řádem (např. </w:t>
      </w:r>
      <w:r w:rsidRPr="00231BA9">
        <w:lastRenderedPageBreak/>
        <w:t>nedodržování § 165 odst. 3 stavebního zákona (scházející zveřejnění), nedodržování § 56 stavebního zákona (scházející návrh rozhodnutí o dalším postupu pořizování), nedodržování § 55 odst. 1 stavebního zákona aj.).</w:t>
      </w:r>
    </w:p>
    <w:p w:rsidR="00231BA9" w:rsidRPr="00231BA9" w:rsidRDefault="00231BA9" w:rsidP="00231BA9">
      <w:pPr>
        <w:spacing w:before="120" w:after="120" w:line="240" w:lineRule="auto"/>
        <w:jc w:val="both"/>
        <w:rPr>
          <w:b/>
        </w:rPr>
      </w:pPr>
      <w:r w:rsidRPr="00231BA9">
        <w:rPr>
          <w:b/>
        </w:rPr>
        <w:t>KÚ OL</w:t>
      </w:r>
    </w:p>
    <w:p w:rsidR="00231BA9" w:rsidRPr="00231BA9" w:rsidRDefault="00231BA9" w:rsidP="00231BA9">
      <w:pPr>
        <w:spacing w:before="120" w:after="120" w:line="240" w:lineRule="auto"/>
        <w:jc w:val="both"/>
      </w:pPr>
      <w:r w:rsidRPr="00231BA9">
        <w:t xml:space="preserve">Na úseku </w:t>
      </w:r>
      <w:r w:rsidRPr="00231BA9">
        <w:rPr>
          <w:b/>
        </w:rPr>
        <w:t>stavebního řádu</w:t>
      </w:r>
      <w:r w:rsidRPr="00231BA9">
        <w:t xml:space="preserve"> se vyskytují opakující se vady napříč všemi stavebními úřady. Jedná se zejména o přijímání neúplných žádostí a nedostatečně zpracované dokumentace. Další problémovou oblastí je nedostatečně vypracované odůvodnění vydaných rozhodnutí a opatření.</w:t>
      </w:r>
    </w:p>
    <w:p w:rsidR="00231BA9" w:rsidRPr="00231BA9" w:rsidRDefault="00231BA9" w:rsidP="00231BA9">
      <w:pPr>
        <w:spacing w:before="120" w:after="120" w:line="240" w:lineRule="auto"/>
        <w:jc w:val="both"/>
        <w:rPr>
          <w:b/>
        </w:rPr>
      </w:pPr>
      <w:r w:rsidRPr="00231BA9">
        <w:t xml:space="preserve">Na úseku </w:t>
      </w:r>
      <w:r w:rsidRPr="00231BA9">
        <w:rPr>
          <w:b/>
        </w:rPr>
        <w:t>územního plánování</w:t>
      </w:r>
      <w:r w:rsidRPr="00231BA9">
        <w:t xml:space="preserve"> se objevují opakující se chyby - nedoložení  veřejných vyhlášek z obcí, nedoložení potvrzení o zveřejnění způsobem umožňující dálkový přístup, nebylo jednotlivě dotčeným orgánům oznámeno, kde je možné nahlížet do územních studií, chybějící registrační listy, v ÚPD byl uváděn soulad s územním plánem nebo informace z územního plánu, které nemohou být jejich součástí.</w:t>
      </w:r>
    </w:p>
    <w:p w:rsidR="00231BA9" w:rsidRPr="00231BA9" w:rsidRDefault="00231BA9" w:rsidP="00231BA9">
      <w:pPr>
        <w:spacing w:before="120" w:after="120" w:line="240" w:lineRule="auto"/>
        <w:jc w:val="both"/>
        <w:rPr>
          <w:b/>
        </w:rPr>
      </w:pPr>
      <w:r w:rsidRPr="00231BA9">
        <w:rPr>
          <w:b/>
        </w:rPr>
        <w:t>KÚ JM</w:t>
      </w:r>
    </w:p>
    <w:p w:rsidR="00231BA9" w:rsidRPr="00231BA9" w:rsidRDefault="00231BA9" w:rsidP="00231BA9">
      <w:pPr>
        <w:spacing w:before="120" w:after="120" w:line="240" w:lineRule="auto"/>
        <w:jc w:val="both"/>
      </w:pPr>
      <w:r w:rsidRPr="00231BA9">
        <w:t xml:space="preserve">Při kontrolách </w:t>
      </w:r>
      <w:r w:rsidRPr="00231BA9">
        <w:rPr>
          <w:b/>
        </w:rPr>
        <w:t>pořizování územně analytických podkladů ORP</w:t>
      </w:r>
      <w:r w:rsidRPr="00231BA9">
        <w:t xml:space="preserve"> byly shledány nedostatky v obsahových náležitostech ÚAP. Kontroly na úseku </w:t>
      </w:r>
      <w:r w:rsidRPr="00231BA9">
        <w:rPr>
          <w:b/>
        </w:rPr>
        <w:t>územního rozhodování a stavebního řádu</w:t>
      </w:r>
      <w:r w:rsidRPr="00231BA9">
        <w:t xml:space="preserve"> odhalily stále se opakující nedostatky (neúplnost podkladů žádostí a předkládané projektové dokumentace, nedostatky ve výrokových částech zejména územních rozhodnutí a jejich odůvodnění, nedodržení lhůt pro vydání rozhodnutí atd.). Při kontrolách na </w:t>
      </w:r>
      <w:r w:rsidRPr="00231BA9">
        <w:rPr>
          <w:b/>
        </w:rPr>
        <w:t>úseku vyvlastnění</w:t>
      </w:r>
      <w:r w:rsidRPr="00231BA9">
        <w:t xml:space="preserve"> bylo zjištěno, že kontrolovaný subjekt zahájil vyvlastňovací řízení, aniž by byly splněny podmínky pro jeho vedení</w:t>
      </w:r>
      <w:r w:rsidRPr="00231BA9">
        <w:rPr>
          <w:spacing w:val="-2"/>
        </w:rPr>
        <w:t>.</w:t>
      </w:r>
    </w:p>
    <w:p w:rsidR="00231BA9" w:rsidRPr="00231BA9" w:rsidRDefault="00231BA9" w:rsidP="00231BA9">
      <w:pPr>
        <w:pStyle w:val="Bezmezer"/>
        <w:rPr>
          <w:u w:val="none"/>
        </w:rPr>
      </w:pPr>
      <w:r w:rsidRPr="00231BA9">
        <w:rPr>
          <w:u w:val="none"/>
        </w:rPr>
        <w:t>KÚ MS</w:t>
      </w:r>
    </w:p>
    <w:p w:rsidR="00231BA9" w:rsidRPr="00231BA9" w:rsidRDefault="00231BA9" w:rsidP="00231BA9">
      <w:pPr>
        <w:spacing w:before="120" w:after="120" w:line="240" w:lineRule="auto"/>
        <w:jc w:val="both"/>
      </w:pPr>
      <w:r w:rsidRPr="00231BA9">
        <w:t xml:space="preserve">Kontroly na úseku přenesené působnosti vykonávané obecnými stavebními úřady obcí podle </w:t>
      </w:r>
      <w:r w:rsidRPr="00231BA9">
        <w:rPr>
          <w:b/>
        </w:rPr>
        <w:t>stavebního zákona</w:t>
      </w:r>
      <w:r w:rsidRPr="00231BA9">
        <w:t xml:space="preserve"> zjistily následující porušení</w:t>
      </w:r>
    </w:p>
    <w:p w:rsidR="00231BA9" w:rsidRPr="00231BA9" w:rsidRDefault="00231BA9" w:rsidP="00231BA9">
      <w:pPr>
        <w:pStyle w:val="Odstavecseseznamem"/>
        <w:numPr>
          <w:ilvl w:val="0"/>
          <w:numId w:val="3"/>
        </w:numPr>
        <w:spacing w:before="120" w:after="120"/>
        <w:ind w:left="357" w:hanging="357"/>
        <w:rPr>
          <w:rFonts w:asciiTheme="minorHAnsi" w:hAnsiTheme="minorHAnsi"/>
        </w:rPr>
      </w:pPr>
      <w:r w:rsidRPr="00231BA9">
        <w:rPr>
          <w:rFonts w:asciiTheme="minorHAnsi" w:hAnsiTheme="minorHAnsi"/>
        </w:rPr>
        <w:t>správního řádu:</w:t>
      </w:r>
    </w:p>
    <w:p w:rsidR="00231BA9" w:rsidRPr="00231BA9" w:rsidRDefault="00231BA9" w:rsidP="00231BA9">
      <w:pPr>
        <w:pStyle w:val="Odstavecseseznamem"/>
        <w:numPr>
          <w:ilvl w:val="0"/>
          <w:numId w:val="4"/>
        </w:numPr>
        <w:spacing w:before="120" w:after="120"/>
        <w:rPr>
          <w:rFonts w:asciiTheme="minorHAnsi" w:hAnsiTheme="minorHAnsi"/>
          <w:i/>
          <w:u w:val="single"/>
        </w:rPr>
      </w:pPr>
      <w:r w:rsidRPr="00231BA9">
        <w:rPr>
          <w:rFonts w:asciiTheme="minorHAnsi" w:hAnsiTheme="minorHAnsi"/>
        </w:rPr>
        <w:t>§ 2 odst. 1 - zásada zákonnosti, stavební úřady neaplikovaly v řízeních a při vydávání rozhodnutí či opatření ta ustanovení stavebního zákona a správního řádu, která se na ně vztahují, nebo je aplikovaly nesprávným či nedostatečným způsobem,</w:t>
      </w:r>
    </w:p>
    <w:p w:rsidR="00231BA9" w:rsidRPr="00231BA9" w:rsidRDefault="00231BA9" w:rsidP="00231BA9">
      <w:pPr>
        <w:pStyle w:val="Odstavecseseznamem"/>
        <w:numPr>
          <w:ilvl w:val="0"/>
          <w:numId w:val="4"/>
        </w:numPr>
        <w:spacing w:before="120" w:after="120"/>
        <w:rPr>
          <w:rFonts w:asciiTheme="minorHAnsi" w:hAnsiTheme="minorHAnsi"/>
          <w:i/>
          <w:u w:val="single"/>
        </w:rPr>
      </w:pPr>
      <w:r w:rsidRPr="00231BA9">
        <w:rPr>
          <w:rFonts w:asciiTheme="minorHAnsi" w:hAnsiTheme="minorHAnsi"/>
        </w:rPr>
        <w:t>§ 3 - zásada materiální pravdy, stavební úřady vycházely ve svých rozhodnutích a opatřeních z nedostatečně zjištěného stavu věci,</w:t>
      </w:r>
    </w:p>
    <w:p w:rsidR="00231BA9" w:rsidRPr="00231BA9" w:rsidRDefault="00231BA9" w:rsidP="00231BA9">
      <w:pPr>
        <w:pStyle w:val="Odstavecseseznamem"/>
        <w:numPr>
          <w:ilvl w:val="0"/>
          <w:numId w:val="4"/>
        </w:numPr>
        <w:spacing w:before="120" w:after="120"/>
        <w:rPr>
          <w:rFonts w:asciiTheme="minorHAnsi" w:hAnsiTheme="minorHAnsi"/>
          <w:i/>
          <w:u w:val="single"/>
        </w:rPr>
      </w:pPr>
      <w:r w:rsidRPr="00231BA9">
        <w:rPr>
          <w:rFonts w:asciiTheme="minorHAnsi" w:hAnsiTheme="minorHAnsi"/>
        </w:rPr>
        <w:t xml:space="preserve">§ 68 odst. 3 - odůvodnění rozhodnutí neposkytovalo skutkovou a právní oporu výroku rozhodnutí, </w:t>
      </w:r>
    </w:p>
    <w:p w:rsidR="00231BA9" w:rsidRPr="00231BA9" w:rsidRDefault="00231BA9" w:rsidP="00231BA9">
      <w:pPr>
        <w:pStyle w:val="Odstavecseseznamem"/>
        <w:numPr>
          <w:ilvl w:val="0"/>
          <w:numId w:val="4"/>
        </w:numPr>
        <w:spacing w:before="120" w:after="120"/>
        <w:rPr>
          <w:rFonts w:asciiTheme="minorHAnsi" w:hAnsiTheme="minorHAnsi"/>
          <w:i/>
          <w:u w:val="single"/>
        </w:rPr>
      </w:pPr>
      <w:r w:rsidRPr="00231BA9">
        <w:rPr>
          <w:rFonts w:asciiTheme="minorHAnsi" w:hAnsiTheme="minorHAnsi"/>
        </w:rPr>
        <w:t>§ 154 - při vydávání sdělení k ohlášení nebo územního souhlasu nebyly uvedeny správní úvahy o splnění zákonných podmínek pro jejich vydání - z hlediska obsahu byla nepřezkoumatelná,</w:t>
      </w:r>
    </w:p>
    <w:p w:rsidR="00231BA9" w:rsidRPr="00231BA9" w:rsidRDefault="00231BA9" w:rsidP="00231BA9">
      <w:pPr>
        <w:pStyle w:val="Odstavecseseznamem"/>
        <w:numPr>
          <w:ilvl w:val="0"/>
          <w:numId w:val="4"/>
        </w:numPr>
        <w:spacing w:before="120" w:after="120"/>
        <w:rPr>
          <w:rFonts w:asciiTheme="minorHAnsi" w:hAnsiTheme="minorHAnsi"/>
          <w:i/>
          <w:u w:val="single"/>
        </w:rPr>
      </w:pPr>
      <w:r w:rsidRPr="00231BA9">
        <w:rPr>
          <w:rFonts w:asciiTheme="minorHAnsi" w:hAnsiTheme="minorHAnsi"/>
        </w:rPr>
        <w:t xml:space="preserve">§ 4 - zásada součinnosti, tím, že byla účastníkům řízení upřena jejich procesní práva, </w:t>
      </w:r>
    </w:p>
    <w:p w:rsidR="00231BA9" w:rsidRPr="00231BA9" w:rsidRDefault="00231BA9" w:rsidP="00231BA9">
      <w:pPr>
        <w:pStyle w:val="Odstavecseseznamem"/>
        <w:numPr>
          <w:ilvl w:val="0"/>
          <w:numId w:val="4"/>
        </w:numPr>
        <w:spacing w:before="120" w:after="120"/>
        <w:rPr>
          <w:rFonts w:asciiTheme="minorHAnsi" w:hAnsiTheme="minorHAnsi"/>
          <w:i/>
          <w:u w:val="single"/>
        </w:rPr>
      </w:pPr>
      <w:r w:rsidRPr="00231BA9">
        <w:rPr>
          <w:rFonts w:asciiTheme="minorHAnsi" w:hAnsiTheme="minorHAnsi"/>
        </w:rPr>
        <w:t>§ 18 - protokol neobsahoval zákonné náležitosti, případně nebyl vyhotoven vůbec,</w:t>
      </w:r>
    </w:p>
    <w:p w:rsidR="00231BA9" w:rsidRPr="00231BA9" w:rsidRDefault="00231BA9" w:rsidP="00231BA9">
      <w:pPr>
        <w:pStyle w:val="Odstavecseseznamem"/>
        <w:numPr>
          <w:ilvl w:val="0"/>
          <w:numId w:val="4"/>
        </w:numPr>
        <w:spacing w:before="120" w:after="120"/>
        <w:rPr>
          <w:rFonts w:asciiTheme="minorHAnsi" w:hAnsiTheme="minorHAnsi"/>
          <w:i/>
          <w:u w:val="single"/>
        </w:rPr>
      </w:pPr>
      <w:r w:rsidRPr="00231BA9">
        <w:rPr>
          <w:rFonts w:asciiTheme="minorHAnsi" w:hAnsiTheme="minorHAnsi"/>
        </w:rPr>
        <w:t>§ 45 odst. 2 - stavební úřady nevyzývaly žadatele k doplnění žádosti či k odstranění jejich nedostatků,</w:t>
      </w:r>
    </w:p>
    <w:p w:rsidR="00231BA9" w:rsidRPr="00231BA9" w:rsidRDefault="00231BA9" w:rsidP="00231BA9">
      <w:pPr>
        <w:pStyle w:val="Odstavecseseznamem"/>
        <w:numPr>
          <w:ilvl w:val="0"/>
          <w:numId w:val="4"/>
        </w:numPr>
        <w:spacing w:before="120" w:after="120"/>
        <w:ind w:left="714" w:hanging="357"/>
        <w:rPr>
          <w:rFonts w:asciiTheme="minorHAnsi" w:hAnsiTheme="minorHAnsi"/>
        </w:rPr>
      </w:pPr>
      <w:r w:rsidRPr="00231BA9">
        <w:rPr>
          <w:rFonts w:asciiTheme="minorHAnsi" w:hAnsiTheme="minorHAnsi"/>
        </w:rPr>
        <w:t>§ 68 odst. 2 - výrok rozhodnutí neodpovídal požadavkům na jeho přesnost a určitost</w:t>
      </w:r>
    </w:p>
    <w:p w:rsidR="00231BA9" w:rsidRPr="00231BA9" w:rsidRDefault="00231BA9" w:rsidP="00231BA9">
      <w:pPr>
        <w:pStyle w:val="Odstavecseseznamem"/>
        <w:numPr>
          <w:ilvl w:val="0"/>
          <w:numId w:val="3"/>
        </w:numPr>
        <w:spacing w:before="120" w:after="120"/>
        <w:ind w:left="357" w:hanging="357"/>
        <w:rPr>
          <w:rFonts w:asciiTheme="minorHAnsi" w:hAnsiTheme="minorHAnsi"/>
        </w:rPr>
      </w:pPr>
      <w:r w:rsidRPr="00231BA9">
        <w:rPr>
          <w:rFonts w:asciiTheme="minorHAnsi" w:hAnsiTheme="minorHAnsi"/>
        </w:rPr>
        <w:t>stavebního zákona:</w:t>
      </w:r>
    </w:p>
    <w:p w:rsidR="00231BA9" w:rsidRPr="00231BA9" w:rsidRDefault="00231BA9" w:rsidP="00231BA9">
      <w:pPr>
        <w:pStyle w:val="Odstavecseseznamem"/>
        <w:numPr>
          <w:ilvl w:val="0"/>
          <w:numId w:val="5"/>
        </w:numPr>
        <w:spacing w:before="120" w:after="120"/>
        <w:rPr>
          <w:rFonts w:asciiTheme="minorHAnsi" w:hAnsiTheme="minorHAnsi"/>
          <w:i/>
        </w:rPr>
      </w:pPr>
      <w:r w:rsidRPr="00231BA9">
        <w:rPr>
          <w:rFonts w:asciiTheme="minorHAnsi" w:hAnsiTheme="minorHAnsi"/>
        </w:rPr>
        <w:t>neúplnost žádostí a oznámení, které neměly předepsané náležitosti a podklady - např. nebyly uvedeny všechny povinné údaje, k žádostem nebyly dokládány předepsané přílohy,</w:t>
      </w:r>
    </w:p>
    <w:p w:rsidR="00231BA9" w:rsidRPr="00231BA9" w:rsidRDefault="00231BA9" w:rsidP="00231BA9">
      <w:pPr>
        <w:pStyle w:val="Odstavecseseznamem"/>
        <w:numPr>
          <w:ilvl w:val="0"/>
          <w:numId w:val="5"/>
        </w:numPr>
        <w:spacing w:before="120" w:after="120"/>
        <w:rPr>
          <w:rFonts w:asciiTheme="minorHAnsi" w:hAnsiTheme="minorHAnsi"/>
          <w:i/>
        </w:rPr>
      </w:pPr>
      <w:r w:rsidRPr="00231BA9">
        <w:rPr>
          <w:rFonts w:asciiTheme="minorHAnsi" w:hAnsiTheme="minorHAnsi"/>
        </w:rPr>
        <w:t xml:space="preserve">stavební úřady nebyly schopny zjistit základní nedostatky žádostí a nedostatky dokumentací, jakož i rozpory v textové a grafické části (vzájemné rozpory v údajích), </w:t>
      </w:r>
    </w:p>
    <w:p w:rsidR="00231BA9" w:rsidRPr="00231BA9" w:rsidRDefault="00231BA9" w:rsidP="00231BA9">
      <w:pPr>
        <w:pStyle w:val="Odstavecseseznamem"/>
        <w:numPr>
          <w:ilvl w:val="0"/>
          <w:numId w:val="5"/>
        </w:numPr>
        <w:spacing w:before="120" w:after="120"/>
        <w:rPr>
          <w:rFonts w:asciiTheme="minorHAnsi" w:hAnsiTheme="minorHAnsi"/>
          <w:i/>
        </w:rPr>
      </w:pPr>
      <w:r w:rsidRPr="00231BA9">
        <w:rPr>
          <w:rFonts w:asciiTheme="minorHAnsi" w:hAnsiTheme="minorHAnsi"/>
        </w:rPr>
        <w:lastRenderedPageBreak/>
        <w:t xml:space="preserve">předkládané dokumentace neměly obsahové náležitosti podle </w:t>
      </w:r>
      <w:proofErr w:type="spellStart"/>
      <w:r w:rsidRPr="00231BA9">
        <w:rPr>
          <w:rFonts w:asciiTheme="minorHAnsi" w:hAnsiTheme="minorHAnsi"/>
        </w:rPr>
        <w:t>vyhl</w:t>
      </w:r>
      <w:proofErr w:type="spellEnd"/>
      <w:r w:rsidRPr="00231BA9">
        <w:rPr>
          <w:rFonts w:asciiTheme="minorHAnsi" w:hAnsiTheme="minorHAnsi"/>
        </w:rPr>
        <w:t>. č. 499/2006 Sb., o dokumentaci staveb, ve znění pozdějších předpisů,</w:t>
      </w:r>
    </w:p>
    <w:p w:rsidR="00231BA9" w:rsidRPr="00231BA9" w:rsidRDefault="00231BA9" w:rsidP="00231BA9">
      <w:pPr>
        <w:pStyle w:val="Odstavecseseznamem"/>
        <w:numPr>
          <w:ilvl w:val="0"/>
          <w:numId w:val="5"/>
        </w:numPr>
        <w:spacing w:before="120" w:after="120"/>
        <w:rPr>
          <w:rFonts w:asciiTheme="minorHAnsi" w:hAnsiTheme="minorHAnsi"/>
          <w:i/>
        </w:rPr>
      </w:pPr>
      <w:r w:rsidRPr="00231BA9">
        <w:rPr>
          <w:rFonts w:asciiTheme="minorHAnsi" w:hAnsiTheme="minorHAnsi"/>
        </w:rPr>
        <w:t xml:space="preserve">dokumentace neodpovídaly požadavkům </w:t>
      </w:r>
      <w:proofErr w:type="spellStart"/>
      <w:r w:rsidRPr="00231BA9">
        <w:rPr>
          <w:rFonts w:asciiTheme="minorHAnsi" w:hAnsiTheme="minorHAnsi"/>
        </w:rPr>
        <w:t>vyhl</w:t>
      </w:r>
      <w:proofErr w:type="spellEnd"/>
      <w:r w:rsidRPr="00231BA9">
        <w:rPr>
          <w:rFonts w:asciiTheme="minorHAnsi" w:hAnsiTheme="minorHAnsi"/>
        </w:rPr>
        <w:t xml:space="preserve">. č. 501/2006 Sb., o obecných požadavcích na využívání území, ve znění pozdějších předpisů, </w:t>
      </w:r>
      <w:proofErr w:type="spellStart"/>
      <w:r w:rsidRPr="00231BA9">
        <w:rPr>
          <w:rFonts w:asciiTheme="minorHAnsi" w:hAnsiTheme="minorHAnsi"/>
        </w:rPr>
        <w:t>vyhl</w:t>
      </w:r>
      <w:proofErr w:type="spellEnd"/>
      <w:r w:rsidRPr="00231BA9">
        <w:rPr>
          <w:rFonts w:asciiTheme="minorHAnsi" w:hAnsiTheme="minorHAnsi"/>
        </w:rPr>
        <w:t xml:space="preserve">. č. 268/2009 Sb., o technických požadavcích na stavby, ve znění pozdějších předpisů, a </w:t>
      </w:r>
      <w:proofErr w:type="spellStart"/>
      <w:r w:rsidRPr="00231BA9">
        <w:rPr>
          <w:rFonts w:asciiTheme="minorHAnsi" w:hAnsiTheme="minorHAnsi"/>
        </w:rPr>
        <w:t>vyhl</w:t>
      </w:r>
      <w:proofErr w:type="spellEnd"/>
      <w:r w:rsidRPr="00231BA9">
        <w:rPr>
          <w:rFonts w:asciiTheme="minorHAnsi" w:hAnsiTheme="minorHAnsi"/>
        </w:rPr>
        <w:t xml:space="preserve">. č. 398/2009 Sb., o obecných technických požadavcích zabezpečujících bezbariérové užívání staveb, tzn., že se rozhodovalo na základě neúplně zjištěného stavu věci, </w:t>
      </w:r>
    </w:p>
    <w:p w:rsidR="00231BA9" w:rsidRPr="00231BA9" w:rsidRDefault="00231BA9" w:rsidP="00231BA9">
      <w:pPr>
        <w:pStyle w:val="Odstavecseseznamem"/>
        <w:numPr>
          <w:ilvl w:val="0"/>
          <w:numId w:val="5"/>
        </w:numPr>
        <w:spacing w:before="120" w:after="120"/>
        <w:rPr>
          <w:rFonts w:asciiTheme="minorHAnsi" w:hAnsiTheme="minorHAnsi"/>
          <w:i/>
        </w:rPr>
      </w:pPr>
      <w:r w:rsidRPr="00231BA9">
        <w:rPr>
          <w:rFonts w:asciiTheme="minorHAnsi" w:hAnsiTheme="minorHAnsi"/>
        </w:rPr>
        <w:t>stavební úřady nesprávně hodnotily okruh účastníků řízení, což mělo vliv na rozsah podkladů podle § 96 tohoto zákona,</w:t>
      </w:r>
    </w:p>
    <w:p w:rsidR="00231BA9" w:rsidRPr="00231BA9" w:rsidRDefault="00231BA9" w:rsidP="00231BA9">
      <w:pPr>
        <w:pStyle w:val="Odstavecseseznamem"/>
        <w:numPr>
          <w:ilvl w:val="0"/>
          <w:numId w:val="5"/>
        </w:numPr>
        <w:spacing w:before="120" w:after="120"/>
        <w:ind w:left="714" w:hanging="357"/>
        <w:rPr>
          <w:rFonts w:asciiTheme="minorHAnsi" w:hAnsiTheme="minorHAnsi"/>
          <w:i/>
        </w:rPr>
      </w:pPr>
      <w:r w:rsidRPr="00231BA9">
        <w:rPr>
          <w:rFonts w:asciiTheme="minorHAnsi" w:hAnsiTheme="minorHAnsi"/>
        </w:rPr>
        <w:t>stavební úřady v odůvodnění rozhodnutí nevyhodnocovaly záměry v rozsahu stanoveném zákonem - v územním řízení podle § 90 tohoto zákona, ve stavebním řízení podle § 111 zákona, což způsobilo nepřezkoumatelnost rozhodnutí.</w:t>
      </w:r>
    </w:p>
    <w:p w:rsidR="00231BA9" w:rsidRPr="00231BA9" w:rsidRDefault="00231BA9" w:rsidP="00231BA9">
      <w:pPr>
        <w:spacing w:before="120" w:after="120" w:line="240" w:lineRule="auto"/>
        <w:jc w:val="both"/>
        <w:rPr>
          <w:rFonts w:cs="Times New Roman"/>
          <w:i/>
        </w:rPr>
      </w:pPr>
      <w:r w:rsidRPr="00231BA9">
        <w:t xml:space="preserve">Kontroly na </w:t>
      </w:r>
      <w:r w:rsidRPr="00231BA9">
        <w:rPr>
          <w:b/>
        </w:rPr>
        <w:t>úseku vyvlastňovacích úřadů obcí</w:t>
      </w:r>
      <w:r w:rsidRPr="00231BA9">
        <w:t xml:space="preserve"> podle zákona o vyvlastňování odhalily porušení:</w:t>
      </w:r>
    </w:p>
    <w:p w:rsidR="00231BA9" w:rsidRPr="00231BA9" w:rsidRDefault="00231BA9" w:rsidP="00231BA9">
      <w:pPr>
        <w:pStyle w:val="Odstavecseseznamem"/>
        <w:numPr>
          <w:ilvl w:val="0"/>
          <w:numId w:val="6"/>
        </w:numPr>
        <w:spacing w:before="120" w:after="120"/>
        <w:ind w:left="714" w:hanging="357"/>
        <w:rPr>
          <w:rFonts w:asciiTheme="minorHAnsi" w:hAnsiTheme="minorHAnsi"/>
          <w:i/>
          <w:u w:val="single"/>
        </w:rPr>
      </w:pPr>
      <w:r w:rsidRPr="00231BA9">
        <w:rPr>
          <w:rFonts w:asciiTheme="minorHAnsi" w:hAnsiTheme="minorHAnsi"/>
        </w:rPr>
        <w:t xml:space="preserve">§ 68 odst. 2 a 3 správního řádu - výrok neměl požadované náležitosti a stal se neurčitým, odůvodnění rozhodnutí neposkytovalo skutkovou a právní oporu výroku rozhodnutí, </w:t>
      </w:r>
    </w:p>
    <w:p w:rsidR="00231BA9" w:rsidRPr="00231BA9" w:rsidRDefault="00231BA9" w:rsidP="00231BA9">
      <w:pPr>
        <w:pStyle w:val="Odstavecseseznamem"/>
        <w:numPr>
          <w:ilvl w:val="0"/>
          <w:numId w:val="6"/>
        </w:numPr>
        <w:spacing w:before="120" w:after="120"/>
        <w:ind w:left="714" w:hanging="357"/>
        <w:rPr>
          <w:rFonts w:asciiTheme="minorHAnsi" w:hAnsiTheme="minorHAnsi"/>
        </w:rPr>
      </w:pPr>
      <w:r w:rsidRPr="00231BA9">
        <w:rPr>
          <w:rFonts w:asciiTheme="minorHAnsi" w:hAnsiTheme="minorHAnsi"/>
        </w:rPr>
        <w:t>vyvlastňovací úřad nesprávně aplikoval § 24 odst. 2 zákona o vyvlastňování,</w:t>
      </w:r>
    </w:p>
    <w:p w:rsidR="00231BA9" w:rsidRPr="00231BA9" w:rsidRDefault="00231BA9" w:rsidP="00231BA9">
      <w:pPr>
        <w:pStyle w:val="Odstavecseseznamem"/>
        <w:numPr>
          <w:ilvl w:val="0"/>
          <w:numId w:val="6"/>
        </w:numPr>
        <w:spacing w:before="120" w:after="120"/>
        <w:ind w:left="714" w:hanging="357"/>
        <w:rPr>
          <w:rFonts w:asciiTheme="minorHAnsi" w:hAnsiTheme="minorHAnsi"/>
        </w:rPr>
      </w:pPr>
      <w:r w:rsidRPr="00231BA9">
        <w:rPr>
          <w:rFonts w:asciiTheme="minorHAnsi" w:hAnsiTheme="minorHAnsi"/>
        </w:rPr>
        <w:t>vyvlastňovací úřad nepoučil účastníky ve smyslu § 19 odst. 3 a § 22 odst. 2,</w:t>
      </w:r>
    </w:p>
    <w:p w:rsidR="00231BA9" w:rsidRPr="00231BA9" w:rsidRDefault="00231BA9" w:rsidP="00231BA9">
      <w:pPr>
        <w:pStyle w:val="Odstavecseseznamem"/>
        <w:numPr>
          <w:ilvl w:val="0"/>
          <w:numId w:val="6"/>
        </w:numPr>
        <w:spacing w:before="120" w:after="120"/>
        <w:ind w:left="714" w:hanging="357"/>
        <w:rPr>
          <w:rFonts w:asciiTheme="minorHAnsi" w:hAnsiTheme="minorHAnsi"/>
        </w:rPr>
      </w:pPr>
      <w:r w:rsidRPr="00231BA9">
        <w:rPr>
          <w:rFonts w:asciiTheme="minorHAnsi" w:hAnsiTheme="minorHAnsi"/>
        </w:rPr>
        <w:t>vyvlastňovací úřad neaplikoval § 4 odst. 2 zákona o urychlení výstavby infrastruktury,</w:t>
      </w:r>
    </w:p>
    <w:p w:rsidR="00231BA9" w:rsidRPr="00231BA9" w:rsidRDefault="00231BA9" w:rsidP="00231BA9">
      <w:pPr>
        <w:pStyle w:val="Odstavecseseznamem"/>
        <w:numPr>
          <w:ilvl w:val="0"/>
          <w:numId w:val="6"/>
        </w:numPr>
        <w:spacing w:before="120" w:after="120"/>
        <w:ind w:left="714" w:hanging="357"/>
        <w:rPr>
          <w:rFonts w:asciiTheme="minorHAnsi" w:hAnsiTheme="minorHAnsi"/>
        </w:rPr>
      </w:pPr>
      <w:r w:rsidRPr="00231BA9">
        <w:rPr>
          <w:rFonts w:asciiTheme="minorHAnsi" w:hAnsiTheme="minorHAnsi"/>
        </w:rPr>
        <w:t>z výroku rozhodnutí nebylo zřejmé, jak vyvlastňovací úřad v řízení aplikoval zákon o urychlení výstavby infrastruktury.</w:t>
      </w:r>
    </w:p>
    <w:p w:rsidR="00231BA9" w:rsidRPr="00231BA9" w:rsidRDefault="00231BA9" w:rsidP="00231BA9">
      <w:pPr>
        <w:spacing w:before="120" w:after="120" w:line="240" w:lineRule="auto"/>
        <w:jc w:val="both"/>
        <w:rPr>
          <w:rFonts w:cs="Times New Roman"/>
        </w:rPr>
      </w:pPr>
      <w:r w:rsidRPr="00231BA9">
        <w:t xml:space="preserve">Kontroly na úseku </w:t>
      </w:r>
      <w:r w:rsidRPr="00231BA9">
        <w:rPr>
          <w:b/>
        </w:rPr>
        <w:t>územního plánování</w:t>
      </w:r>
      <w:r w:rsidRPr="00231BA9">
        <w:t>:</w:t>
      </w:r>
    </w:p>
    <w:p w:rsidR="00231BA9" w:rsidRPr="00231BA9" w:rsidRDefault="00231BA9" w:rsidP="00231BA9">
      <w:pPr>
        <w:pStyle w:val="Odstavecseseznamem"/>
        <w:numPr>
          <w:ilvl w:val="0"/>
          <w:numId w:val="7"/>
        </w:numPr>
        <w:spacing w:before="120" w:after="120"/>
        <w:ind w:left="714" w:hanging="357"/>
        <w:rPr>
          <w:rFonts w:asciiTheme="minorHAnsi" w:hAnsiTheme="minorHAnsi"/>
        </w:rPr>
      </w:pPr>
      <w:r w:rsidRPr="00231BA9">
        <w:rPr>
          <w:rFonts w:asciiTheme="minorHAnsi" w:hAnsiTheme="minorHAnsi"/>
        </w:rPr>
        <w:t>nezpracování aktualizace územně analytických podkladů pro správní obvod ORP ve stanoveném termínu,</w:t>
      </w:r>
    </w:p>
    <w:p w:rsidR="00231BA9" w:rsidRPr="00231BA9" w:rsidRDefault="00231BA9" w:rsidP="00231BA9">
      <w:pPr>
        <w:pStyle w:val="Odstavecseseznamem"/>
        <w:numPr>
          <w:ilvl w:val="0"/>
          <w:numId w:val="7"/>
        </w:numPr>
        <w:spacing w:before="120" w:after="120"/>
        <w:ind w:left="714" w:hanging="357"/>
        <w:rPr>
          <w:rFonts w:asciiTheme="minorHAnsi" w:hAnsiTheme="minorHAnsi"/>
        </w:rPr>
      </w:pPr>
      <w:r w:rsidRPr="00231BA9">
        <w:rPr>
          <w:rFonts w:asciiTheme="minorHAnsi" w:hAnsiTheme="minorHAnsi"/>
        </w:rPr>
        <w:t>neposkytnutí aktualizace územně analytických podkladů pro správní obvod obce stavebním úřadům,</w:t>
      </w:r>
    </w:p>
    <w:p w:rsidR="00231BA9" w:rsidRPr="00231BA9" w:rsidRDefault="00231BA9" w:rsidP="00231BA9">
      <w:pPr>
        <w:pStyle w:val="Odstavecseseznamem"/>
        <w:numPr>
          <w:ilvl w:val="0"/>
          <w:numId w:val="7"/>
        </w:numPr>
        <w:spacing w:before="120" w:after="120"/>
        <w:ind w:left="714" w:hanging="357"/>
        <w:rPr>
          <w:rFonts w:asciiTheme="minorHAnsi" w:hAnsiTheme="minorHAnsi"/>
        </w:rPr>
      </w:pPr>
      <w:r w:rsidRPr="00231BA9">
        <w:rPr>
          <w:rFonts w:asciiTheme="minorHAnsi" w:hAnsiTheme="minorHAnsi"/>
        </w:rPr>
        <w:t>nesplnění § 55 odst. 1 stavebního zákona, tj. nepředložení zprávy o uplatňování územního plánů obce zastupitelstvu v zákonné lhůtě,</w:t>
      </w:r>
    </w:p>
    <w:p w:rsidR="00231BA9" w:rsidRPr="00231BA9" w:rsidRDefault="00231BA9" w:rsidP="00231BA9">
      <w:pPr>
        <w:pStyle w:val="Odstavecseseznamem"/>
        <w:numPr>
          <w:ilvl w:val="0"/>
          <w:numId w:val="7"/>
        </w:numPr>
        <w:spacing w:before="120" w:after="120"/>
        <w:ind w:left="714" w:hanging="357"/>
        <w:rPr>
          <w:rFonts w:asciiTheme="minorHAnsi" w:hAnsiTheme="minorHAnsi"/>
        </w:rPr>
      </w:pPr>
      <w:r w:rsidRPr="00231BA9">
        <w:rPr>
          <w:rFonts w:asciiTheme="minorHAnsi" w:hAnsiTheme="minorHAnsi"/>
        </w:rPr>
        <w:t>neinformování dotčených orgánů podle § 165 odst. 3 stavebního zákona o vydání územního plánu,</w:t>
      </w:r>
    </w:p>
    <w:p w:rsidR="00231BA9" w:rsidRPr="00231BA9" w:rsidRDefault="00231BA9" w:rsidP="00231BA9">
      <w:pPr>
        <w:pStyle w:val="Odstavecseseznamem"/>
        <w:numPr>
          <w:ilvl w:val="0"/>
          <w:numId w:val="7"/>
        </w:numPr>
        <w:spacing w:before="120" w:after="120"/>
        <w:ind w:left="714" w:hanging="357"/>
        <w:rPr>
          <w:rFonts w:asciiTheme="minorHAnsi" w:hAnsiTheme="minorHAnsi"/>
        </w:rPr>
      </w:pPr>
      <w:r w:rsidRPr="00231BA9">
        <w:rPr>
          <w:rFonts w:asciiTheme="minorHAnsi" w:hAnsiTheme="minorHAnsi"/>
        </w:rPr>
        <w:t xml:space="preserve">procesní nedostatky spočívající v chybném počítání lhůt, </w:t>
      </w:r>
    </w:p>
    <w:p w:rsidR="00231BA9" w:rsidRPr="00231BA9" w:rsidRDefault="00231BA9" w:rsidP="00231BA9">
      <w:pPr>
        <w:pStyle w:val="Odstavecseseznamem"/>
        <w:numPr>
          <w:ilvl w:val="0"/>
          <w:numId w:val="7"/>
        </w:numPr>
        <w:spacing w:before="120" w:after="120"/>
        <w:ind w:left="714" w:hanging="357"/>
        <w:rPr>
          <w:rFonts w:asciiTheme="minorHAnsi" w:hAnsiTheme="minorHAnsi"/>
        </w:rPr>
      </w:pPr>
      <w:r w:rsidRPr="00231BA9">
        <w:rPr>
          <w:rFonts w:asciiTheme="minorHAnsi" w:hAnsiTheme="minorHAnsi"/>
        </w:rPr>
        <w:t>nedostatečné vyhodnocení připomínek podle § 53 odst. 1 stavebního zákona a § 172 odst. 4 správního řádu, nesplnění požadavků na obsah odůvodnění opatření obecné povahy,</w:t>
      </w:r>
    </w:p>
    <w:p w:rsidR="00231BA9" w:rsidRPr="00231BA9" w:rsidRDefault="00231BA9" w:rsidP="00231BA9">
      <w:pPr>
        <w:pStyle w:val="Odstavecseseznamem"/>
        <w:numPr>
          <w:ilvl w:val="0"/>
          <w:numId w:val="7"/>
        </w:numPr>
        <w:spacing w:before="120" w:after="120"/>
        <w:ind w:left="714" w:hanging="357"/>
        <w:rPr>
          <w:rFonts w:asciiTheme="minorHAnsi" w:hAnsiTheme="minorHAnsi"/>
        </w:rPr>
      </w:pPr>
      <w:r w:rsidRPr="00231BA9">
        <w:rPr>
          <w:rFonts w:asciiTheme="minorHAnsi" w:hAnsiTheme="minorHAnsi"/>
        </w:rPr>
        <w:t>nedostatečné plnění činnosti dotčeného orgánu – vyjádření úřadu územního plánování není součástí koordinovaných stanovisek, stanovení časové platnosti vyjádření úřadu územního plánování k záměrům,</w:t>
      </w:r>
    </w:p>
    <w:p w:rsidR="00231BA9" w:rsidRPr="00231BA9" w:rsidRDefault="00231BA9" w:rsidP="00231BA9">
      <w:pPr>
        <w:pStyle w:val="Odstavecseseznamem"/>
        <w:numPr>
          <w:ilvl w:val="0"/>
          <w:numId w:val="7"/>
        </w:numPr>
        <w:spacing w:before="120" w:after="120"/>
        <w:ind w:left="714" w:hanging="357"/>
        <w:rPr>
          <w:rFonts w:asciiTheme="minorHAnsi" w:hAnsiTheme="minorHAnsi"/>
        </w:rPr>
      </w:pPr>
      <w:r w:rsidRPr="00231BA9">
        <w:rPr>
          <w:rFonts w:asciiTheme="minorHAnsi" w:hAnsiTheme="minorHAnsi"/>
        </w:rPr>
        <w:t>zpracování písemností úřadu územního plánování bez zvláštní odborné způsobilosti na úseku územního plánování po dobu překračující 3 roky.</w:t>
      </w:r>
    </w:p>
    <w:p w:rsidR="00231BA9" w:rsidRPr="00231BA9" w:rsidRDefault="00231BA9" w:rsidP="00231BA9">
      <w:pPr>
        <w:pStyle w:val="Bezmezer"/>
        <w:rPr>
          <w:u w:val="none"/>
        </w:rPr>
      </w:pPr>
      <w:r w:rsidRPr="00231BA9">
        <w:rPr>
          <w:u w:val="none"/>
        </w:rPr>
        <w:t>KÚ PL</w:t>
      </w:r>
    </w:p>
    <w:p w:rsidR="00231BA9" w:rsidRPr="00231BA9" w:rsidRDefault="00231BA9" w:rsidP="00231BA9">
      <w:pPr>
        <w:spacing w:before="120" w:after="120" w:line="240" w:lineRule="auto"/>
        <w:jc w:val="both"/>
      </w:pPr>
      <w:r w:rsidRPr="00231BA9">
        <w:t xml:space="preserve">U kontrol stavebních úřadů dochází také k porušování ustanovení správního řádu, kdy nejsou dodržovány lhůty dle správního řádu, odůvodnění vydaných rozhodnutí nesplňují požadavky vyplývající z § 68 odst. 3 správního řádu, nejsou dokládány doklady o doručení do datových schránek, </w:t>
      </w:r>
      <w:r w:rsidRPr="00231BA9">
        <w:lastRenderedPageBreak/>
        <w:t xml:space="preserve">chybně vyznačena právní moc a další. Dále se objevovalo porušení § 89, § 96a a § 114 stavebního zákona. </w:t>
      </w:r>
    </w:p>
    <w:p w:rsidR="00231BA9" w:rsidRPr="00231BA9" w:rsidRDefault="00231BA9" w:rsidP="00231BA9">
      <w:pPr>
        <w:pStyle w:val="Bezmezer"/>
        <w:rPr>
          <w:u w:val="none"/>
        </w:rPr>
      </w:pPr>
      <w:r w:rsidRPr="00231BA9">
        <w:rPr>
          <w:u w:val="none"/>
        </w:rPr>
        <w:t>KÚ ÚS</w:t>
      </w:r>
    </w:p>
    <w:p w:rsidR="00231BA9" w:rsidRPr="00231BA9" w:rsidRDefault="00231BA9" w:rsidP="00231BA9">
      <w:pPr>
        <w:spacing w:before="120" w:after="120" w:line="240" w:lineRule="auto"/>
        <w:jc w:val="both"/>
        <w:rPr>
          <w:b/>
        </w:rPr>
      </w:pPr>
      <w:r w:rsidRPr="00231BA9">
        <w:rPr>
          <w:b/>
        </w:rPr>
        <w:t>Úsek územního plánování</w:t>
      </w:r>
    </w:p>
    <w:p w:rsidR="00231BA9" w:rsidRPr="00231BA9" w:rsidRDefault="00231BA9" w:rsidP="00231BA9">
      <w:pPr>
        <w:pStyle w:val="Odstavecseseznamem"/>
        <w:numPr>
          <w:ilvl w:val="0"/>
          <w:numId w:val="8"/>
        </w:numPr>
        <w:spacing w:before="120" w:after="120"/>
        <w:ind w:left="714" w:hanging="357"/>
        <w:rPr>
          <w:rFonts w:asciiTheme="minorHAnsi" w:hAnsiTheme="minorHAnsi"/>
        </w:rPr>
      </w:pPr>
      <w:r w:rsidRPr="00231BA9">
        <w:rPr>
          <w:rFonts w:asciiTheme="minorHAnsi" w:hAnsiTheme="minorHAnsi"/>
        </w:rPr>
        <w:t xml:space="preserve">neoznámení vydání ÚPD a ÚPP jednotlivě dotčeným orgánům dle požadavku § 165 odst. 3 stavebního zákona, </w:t>
      </w:r>
    </w:p>
    <w:p w:rsidR="00231BA9" w:rsidRPr="00231BA9" w:rsidRDefault="00231BA9" w:rsidP="00231BA9">
      <w:pPr>
        <w:pStyle w:val="Odstavecseseznamem"/>
        <w:numPr>
          <w:ilvl w:val="0"/>
          <w:numId w:val="8"/>
        </w:numPr>
        <w:spacing w:before="120" w:after="120"/>
        <w:ind w:left="714" w:hanging="357"/>
        <w:rPr>
          <w:rFonts w:asciiTheme="minorHAnsi" w:hAnsiTheme="minorHAnsi"/>
        </w:rPr>
      </w:pPr>
      <w:r w:rsidRPr="00231BA9">
        <w:rPr>
          <w:rFonts w:asciiTheme="minorHAnsi" w:hAnsiTheme="minorHAnsi"/>
        </w:rPr>
        <w:t xml:space="preserve">nezveřejňování způsobem umožňující dálkový přístup ke schváleným zprávám o uplatňování, </w:t>
      </w:r>
    </w:p>
    <w:p w:rsidR="00231BA9" w:rsidRPr="00231BA9" w:rsidRDefault="00231BA9" w:rsidP="00231BA9">
      <w:pPr>
        <w:pStyle w:val="Odstavecseseznamem"/>
        <w:numPr>
          <w:ilvl w:val="0"/>
          <w:numId w:val="8"/>
        </w:numPr>
        <w:spacing w:before="120" w:after="120"/>
        <w:ind w:left="714" w:hanging="357"/>
        <w:rPr>
          <w:rFonts w:asciiTheme="minorHAnsi" w:hAnsiTheme="minorHAnsi"/>
        </w:rPr>
      </w:pPr>
      <w:r w:rsidRPr="00231BA9">
        <w:rPr>
          <w:rFonts w:asciiTheme="minorHAnsi" w:hAnsiTheme="minorHAnsi"/>
        </w:rPr>
        <w:t xml:space="preserve">nevyhotovování právních stavů po vydání změn ÚPD, </w:t>
      </w:r>
    </w:p>
    <w:p w:rsidR="00231BA9" w:rsidRPr="00231BA9" w:rsidRDefault="00231BA9" w:rsidP="00231BA9">
      <w:pPr>
        <w:pStyle w:val="Odstavecseseznamem"/>
        <w:numPr>
          <w:ilvl w:val="0"/>
          <w:numId w:val="8"/>
        </w:numPr>
        <w:spacing w:before="120" w:after="120"/>
        <w:ind w:left="714" w:hanging="357"/>
        <w:rPr>
          <w:rFonts w:asciiTheme="minorHAnsi" w:hAnsiTheme="minorHAnsi"/>
        </w:rPr>
      </w:pPr>
      <w:r w:rsidRPr="00231BA9">
        <w:rPr>
          <w:rFonts w:asciiTheme="minorHAnsi" w:hAnsiTheme="minorHAnsi"/>
        </w:rPr>
        <w:t>prodleva od ukončení pořízení ÚS k oznámení dotčeným orgánům,</w:t>
      </w:r>
    </w:p>
    <w:p w:rsidR="00231BA9" w:rsidRPr="00231BA9" w:rsidRDefault="00231BA9" w:rsidP="00231BA9">
      <w:pPr>
        <w:pStyle w:val="Odstavecseseznamem"/>
        <w:numPr>
          <w:ilvl w:val="0"/>
          <w:numId w:val="8"/>
        </w:numPr>
        <w:spacing w:before="120" w:after="120"/>
        <w:ind w:left="714" w:hanging="357"/>
        <w:rPr>
          <w:rFonts w:asciiTheme="minorHAnsi" w:hAnsiTheme="minorHAnsi"/>
        </w:rPr>
      </w:pPr>
      <w:r w:rsidRPr="00231BA9">
        <w:rPr>
          <w:rFonts w:asciiTheme="minorHAnsi" w:hAnsiTheme="minorHAnsi"/>
        </w:rPr>
        <w:t xml:space="preserve">nezveřejnění údajů o vydaných ÚPD a ÚPP rovněž na internetových stránkách obcí, pro které jsou pořizovány, </w:t>
      </w:r>
    </w:p>
    <w:p w:rsidR="00231BA9" w:rsidRPr="00231BA9" w:rsidRDefault="00231BA9" w:rsidP="00231BA9">
      <w:pPr>
        <w:pStyle w:val="Odstavecseseznamem"/>
        <w:numPr>
          <w:ilvl w:val="0"/>
          <w:numId w:val="8"/>
        </w:numPr>
        <w:spacing w:before="120" w:after="120"/>
        <w:ind w:left="714" w:hanging="357"/>
        <w:rPr>
          <w:rFonts w:asciiTheme="minorHAnsi" w:hAnsiTheme="minorHAnsi"/>
        </w:rPr>
      </w:pPr>
      <w:r w:rsidRPr="00231BA9">
        <w:rPr>
          <w:rFonts w:asciiTheme="minorHAnsi" w:hAnsiTheme="minorHAnsi"/>
        </w:rPr>
        <w:t xml:space="preserve">nedoplňování registračních listů, pokud dojde v průběhu pořizování ÚPD k ukončení, tato informace pak chybí v evidenci ÚPČ, </w:t>
      </w:r>
    </w:p>
    <w:p w:rsidR="00231BA9" w:rsidRPr="00231BA9" w:rsidRDefault="00231BA9" w:rsidP="00231BA9">
      <w:pPr>
        <w:pStyle w:val="Odstavecseseznamem"/>
        <w:numPr>
          <w:ilvl w:val="0"/>
          <w:numId w:val="8"/>
        </w:numPr>
        <w:spacing w:before="120" w:after="120"/>
        <w:ind w:left="714" w:hanging="357"/>
        <w:rPr>
          <w:rFonts w:asciiTheme="minorHAnsi" w:hAnsiTheme="minorHAnsi"/>
        </w:rPr>
      </w:pPr>
      <w:r w:rsidRPr="00231BA9">
        <w:rPr>
          <w:rFonts w:asciiTheme="minorHAnsi" w:hAnsiTheme="minorHAnsi"/>
        </w:rPr>
        <w:t xml:space="preserve">vyplňování starých registračních listů, přitom je od 1. 1. 2013 příloha č. 16 vyhlášky č. 500/2006 Sb. novelizována, </w:t>
      </w:r>
    </w:p>
    <w:p w:rsidR="00231BA9" w:rsidRPr="00231BA9" w:rsidRDefault="00231BA9" w:rsidP="00231BA9">
      <w:pPr>
        <w:pStyle w:val="Odstavecseseznamem"/>
        <w:numPr>
          <w:ilvl w:val="0"/>
          <w:numId w:val="8"/>
        </w:numPr>
        <w:spacing w:before="120" w:after="120"/>
        <w:ind w:left="714" w:hanging="357"/>
        <w:rPr>
          <w:rFonts w:asciiTheme="minorHAnsi" w:hAnsiTheme="minorHAnsi"/>
        </w:rPr>
      </w:pPr>
      <w:r w:rsidRPr="00231BA9">
        <w:rPr>
          <w:rFonts w:asciiTheme="minorHAnsi" w:hAnsiTheme="minorHAnsi"/>
        </w:rPr>
        <w:t>mezi „vydáním“ a „nabytím účinnosti“ opatření obecné povahy bývá prodleva až několika měsíců, přitom dle § 71 odst. 1 správního řádu je správní orgán povinen vydat rozhodnutí bez zbytečného odkladu,</w:t>
      </w:r>
    </w:p>
    <w:p w:rsidR="00231BA9" w:rsidRPr="00231BA9" w:rsidRDefault="00231BA9" w:rsidP="00231BA9">
      <w:pPr>
        <w:pStyle w:val="Odstavecseseznamem"/>
        <w:numPr>
          <w:ilvl w:val="0"/>
          <w:numId w:val="8"/>
        </w:numPr>
        <w:spacing w:before="120" w:after="120"/>
        <w:ind w:left="714" w:hanging="357"/>
        <w:rPr>
          <w:rFonts w:asciiTheme="minorHAnsi" w:hAnsiTheme="minorHAnsi"/>
        </w:rPr>
      </w:pPr>
      <w:r w:rsidRPr="00231BA9">
        <w:rPr>
          <w:rFonts w:asciiTheme="minorHAnsi" w:hAnsiTheme="minorHAnsi"/>
        </w:rPr>
        <w:t xml:space="preserve">na internetu často zůstávají i po vydání ÚPD staré verze, které byly vyvěšovány při projednávání s dotčenými orgány a veřejností. </w:t>
      </w:r>
    </w:p>
    <w:p w:rsidR="00231BA9" w:rsidRPr="00231BA9" w:rsidRDefault="00231BA9" w:rsidP="00231BA9">
      <w:pPr>
        <w:spacing w:before="120" w:after="120" w:line="240" w:lineRule="auto"/>
        <w:jc w:val="both"/>
        <w:rPr>
          <w:b/>
        </w:rPr>
      </w:pPr>
      <w:r w:rsidRPr="00231BA9">
        <w:rPr>
          <w:b/>
        </w:rPr>
        <w:t>Úsek územního rozhodování, stavebního řádu a vyvlastnění</w:t>
      </w:r>
    </w:p>
    <w:p w:rsidR="00231BA9" w:rsidRPr="00231BA9" w:rsidRDefault="00231BA9" w:rsidP="00231BA9">
      <w:pPr>
        <w:pStyle w:val="Odstavecseseznamem"/>
        <w:numPr>
          <w:ilvl w:val="0"/>
          <w:numId w:val="9"/>
        </w:numPr>
        <w:spacing w:before="120" w:after="120"/>
        <w:ind w:left="714" w:hanging="357"/>
        <w:rPr>
          <w:rFonts w:asciiTheme="minorHAnsi" w:hAnsiTheme="minorHAnsi"/>
        </w:rPr>
      </w:pPr>
      <w:r w:rsidRPr="00231BA9">
        <w:rPr>
          <w:rFonts w:asciiTheme="minorHAnsi" w:hAnsiTheme="minorHAnsi"/>
        </w:rPr>
        <w:t xml:space="preserve">nedostatečná kontrola podané žádosti, jejích příloh a dokumentace; v důsledku toho je pak rozhodnutí vydané bez všech předepsaných podkladů, </w:t>
      </w:r>
    </w:p>
    <w:p w:rsidR="00231BA9" w:rsidRPr="00231BA9" w:rsidRDefault="00231BA9" w:rsidP="00231BA9">
      <w:pPr>
        <w:pStyle w:val="Odstavecseseznamem"/>
        <w:numPr>
          <w:ilvl w:val="0"/>
          <w:numId w:val="9"/>
        </w:numPr>
        <w:spacing w:before="120" w:after="120"/>
        <w:ind w:left="714" w:hanging="357"/>
        <w:rPr>
          <w:rFonts w:asciiTheme="minorHAnsi" w:hAnsiTheme="minorHAnsi"/>
        </w:rPr>
      </w:pPr>
      <w:r w:rsidRPr="00231BA9">
        <w:rPr>
          <w:rFonts w:asciiTheme="minorHAnsi" w:hAnsiTheme="minorHAnsi"/>
        </w:rPr>
        <w:t>v řízení není zjištěn skutečný stav věci,</w:t>
      </w:r>
    </w:p>
    <w:p w:rsidR="00231BA9" w:rsidRPr="00231BA9" w:rsidRDefault="00231BA9" w:rsidP="00231BA9">
      <w:pPr>
        <w:pStyle w:val="Odstavecseseznamem"/>
        <w:numPr>
          <w:ilvl w:val="0"/>
          <w:numId w:val="9"/>
        </w:numPr>
        <w:spacing w:before="120" w:after="120"/>
        <w:ind w:left="714" w:hanging="357"/>
        <w:rPr>
          <w:rFonts w:asciiTheme="minorHAnsi" w:hAnsiTheme="minorHAnsi"/>
        </w:rPr>
      </w:pPr>
      <w:r w:rsidRPr="00231BA9">
        <w:rPr>
          <w:rFonts w:asciiTheme="minorHAnsi" w:hAnsiTheme="minorHAnsi"/>
        </w:rPr>
        <w:t>dokumentace není zpracována oprávněnou osobou,</w:t>
      </w:r>
    </w:p>
    <w:p w:rsidR="00231BA9" w:rsidRPr="00231BA9" w:rsidRDefault="00231BA9" w:rsidP="00231BA9">
      <w:pPr>
        <w:pStyle w:val="Odstavecseseznamem"/>
        <w:numPr>
          <w:ilvl w:val="0"/>
          <w:numId w:val="9"/>
        </w:numPr>
        <w:spacing w:before="120" w:after="120"/>
        <w:ind w:left="714" w:hanging="357"/>
        <w:rPr>
          <w:rFonts w:asciiTheme="minorHAnsi" w:hAnsiTheme="minorHAnsi"/>
        </w:rPr>
      </w:pPr>
      <w:r w:rsidRPr="00231BA9">
        <w:rPr>
          <w:rFonts w:asciiTheme="minorHAnsi" w:hAnsiTheme="minorHAnsi"/>
        </w:rPr>
        <w:t xml:space="preserve">do rozhodnutí nejsou zapracovány podmínky ze závazných stanovisek, </w:t>
      </w:r>
    </w:p>
    <w:p w:rsidR="00231BA9" w:rsidRPr="00231BA9" w:rsidRDefault="00231BA9" w:rsidP="00231BA9">
      <w:pPr>
        <w:pStyle w:val="Odstavecseseznamem"/>
        <w:numPr>
          <w:ilvl w:val="0"/>
          <w:numId w:val="9"/>
        </w:numPr>
        <w:spacing w:before="120" w:after="120"/>
        <w:ind w:left="714" w:hanging="357"/>
        <w:rPr>
          <w:rFonts w:asciiTheme="minorHAnsi" w:hAnsiTheme="minorHAnsi"/>
        </w:rPr>
      </w:pPr>
      <w:r w:rsidRPr="00231BA9">
        <w:rPr>
          <w:rFonts w:asciiTheme="minorHAnsi" w:hAnsiTheme="minorHAnsi"/>
        </w:rPr>
        <w:t xml:space="preserve">dochází k chybnému doručování písemností, </w:t>
      </w:r>
    </w:p>
    <w:p w:rsidR="00231BA9" w:rsidRPr="00231BA9" w:rsidRDefault="00231BA9" w:rsidP="00231BA9">
      <w:pPr>
        <w:pStyle w:val="Odstavecseseznamem"/>
        <w:numPr>
          <w:ilvl w:val="0"/>
          <w:numId w:val="9"/>
        </w:numPr>
        <w:spacing w:before="120" w:after="120"/>
        <w:ind w:left="714" w:hanging="357"/>
        <w:rPr>
          <w:rFonts w:asciiTheme="minorHAnsi" w:hAnsiTheme="minorHAnsi"/>
        </w:rPr>
      </w:pPr>
      <w:r w:rsidRPr="00231BA9">
        <w:rPr>
          <w:rFonts w:asciiTheme="minorHAnsi" w:hAnsiTheme="minorHAnsi"/>
        </w:rPr>
        <w:t xml:space="preserve">v rozhodnutí se dále opakují pochybení spočívající v nedostatečném vymezení předmětu řízení a to nejen v případě rozhodnutí zakládajících právo žadateli, ale zejména v rozhodnutích ukládajících povinnost (nařízení odstranění stavby, rozhodnutí o deliktu – vymezení skutkové podstaty), </w:t>
      </w:r>
    </w:p>
    <w:p w:rsidR="00231BA9" w:rsidRPr="00231BA9" w:rsidRDefault="00231BA9" w:rsidP="00231BA9">
      <w:pPr>
        <w:pStyle w:val="Odstavecseseznamem"/>
        <w:numPr>
          <w:ilvl w:val="0"/>
          <w:numId w:val="9"/>
        </w:numPr>
        <w:spacing w:before="120" w:after="120"/>
        <w:ind w:left="714" w:hanging="357"/>
        <w:rPr>
          <w:rFonts w:asciiTheme="minorHAnsi" w:hAnsiTheme="minorHAnsi"/>
        </w:rPr>
      </w:pPr>
      <w:r w:rsidRPr="00231BA9">
        <w:rPr>
          <w:rFonts w:asciiTheme="minorHAnsi" w:hAnsiTheme="minorHAnsi"/>
        </w:rPr>
        <w:t>určité procesní problémy stále činí řízení o odstranění stavby (řízení z moci úřední) a na něj navazující řízení o dodatečném povolení stavby (řízení o žádosti), kde se jedná o dvě řízení se shodným předmětem,</w:t>
      </w:r>
    </w:p>
    <w:p w:rsidR="00231BA9" w:rsidRPr="00231BA9" w:rsidRDefault="00231BA9" w:rsidP="00231BA9">
      <w:pPr>
        <w:pStyle w:val="Odstavecseseznamem"/>
        <w:numPr>
          <w:ilvl w:val="0"/>
          <w:numId w:val="9"/>
        </w:numPr>
        <w:spacing w:before="120" w:after="120"/>
        <w:ind w:left="714" w:hanging="357"/>
        <w:rPr>
          <w:rFonts w:asciiTheme="minorHAnsi" w:hAnsiTheme="minorHAnsi"/>
        </w:rPr>
      </w:pPr>
      <w:r w:rsidRPr="00231BA9">
        <w:rPr>
          <w:rFonts w:asciiTheme="minorHAnsi" w:hAnsiTheme="minorHAnsi"/>
        </w:rPr>
        <w:t>rovněž přetrvávají pochybení spočívající v nedostatečném odůvodnění výroku, které neobsahuje důvody výroku, podklady pro jeho vydání, úvahy, kterými se správní orgán řídil při jejich hodnocení.</w:t>
      </w:r>
    </w:p>
    <w:p w:rsidR="00231BA9" w:rsidRPr="00231BA9" w:rsidRDefault="00231BA9" w:rsidP="00231BA9">
      <w:pPr>
        <w:pStyle w:val="Bezmezer"/>
      </w:pPr>
      <w:r w:rsidRPr="00231BA9">
        <w:t>Práce a sociální věci</w:t>
      </w:r>
    </w:p>
    <w:p w:rsidR="00231BA9" w:rsidRPr="00231BA9" w:rsidRDefault="00231BA9" w:rsidP="00231BA9">
      <w:pPr>
        <w:spacing w:before="120" w:after="120" w:line="240" w:lineRule="auto"/>
        <w:jc w:val="both"/>
        <w:rPr>
          <w:rFonts w:cs="Times New Roman"/>
        </w:rPr>
      </w:pPr>
      <w:r w:rsidRPr="00231BA9">
        <w:rPr>
          <w:b/>
        </w:rPr>
        <w:t>KÚ KH</w:t>
      </w:r>
      <w:r w:rsidRPr="00231BA9">
        <w:t xml:space="preserve"> mezi nejčastější nedostatky na tomto úseku zařadil:</w:t>
      </w:r>
      <w:r w:rsidRPr="00231BA9">
        <w:rPr>
          <w:b/>
        </w:rPr>
        <w:t xml:space="preserve"> </w:t>
      </w:r>
      <w:r w:rsidRPr="00231BA9">
        <w:t>spisová dokumentace nebyla řádně vedena podle 2. Směrnice č. 2013/26780-21 MPSV;</w:t>
      </w:r>
      <w:r w:rsidRPr="00231BA9">
        <w:rPr>
          <w:b/>
        </w:rPr>
        <w:t xml:space="preserve"> </w:t>
      </w:r>
      <w:r w:rsidRPr="00231BA9">
        <w:t>byly chybně vypracovány individuální plány ochrany dítěte, chyběla jejich aktualizace;</w:t>
      </w:r>
      <w:r w:rsidRPr="00231BA9">
        <w:rPr>
          <w:b/>
        </w:rPr>
        <w:t xml:space="preserve"> </w:t>
      </w:r>
      <w:r w:rsidRPr="00231BA9">
        <w:t xml:space="preserve">nebyl dodržen zákonný termín pro návštěvu dětí </w:t>
      </w:r>
      <w:r w:rsidRPr="00231BA9">
        <w:lastRenderedPageBreak/>
        <w:t>v ústavním zařízení;</w:t>
      </w:r>
      <w:r w:rsidRPr="00231BA9">
        <w:rPr>
          <w:b/>
        </w:rPr>
        <w:t xml:space="preserve"> </w:t>
      </w:r>
      <w:r w:rsidRPr="00231BA9">
        <w:t>nebyl dodržen zákonný termín pro návštěvu rodičů dětí umístěných v ústavním zařízení; OSPOD ORP nevyřazoval spisovou dokumentaci, nedocházelo k pravidelnému přehodnocování situace dítěte; n</w:t>
      </w:r>
      <w:r w:rsidRPr="00231BA9">
        <w:rPr>
          <w:bCs/>
        </w:rPr>
        <w:t>ebyla dodržena lhůta pravidelného dvouměsíčního osobního styku s osobou pečující nebo s osobou v evidenci a s dětmi svěřenými do její péče;</w:t>
      </w:r>
      <w:r w:rsidRPr="00231BA9">
        <w:t xml:space="preserve"> n</w:t>
      </w:r>
      <w:r w:rsidRPr="00231BA9">
        <w:rPr>
          <w:bCs/>
        </w:rPr>
        <w:t xml:space="preserve">edocházelo k založení spisu osoby pečující. </w:t>
      </w:r>
      <w:r w:rsidRPr="00231BA9">
        <w:t xml:space="preserve">Většina z kontrolovaných OSPOD ORP nesplňovala Standard 6 c) Zajištění průběžného vzdělávání zaměstnanců OSPOD v rozsahu 6 pracovních dnů za kalendářní rok účastí na kurzech akreditovaných MPSV. Agenda sociálně-právní ochrany dětí je velmi náročná, po novele zákona o sociálně-právní ochraně dětí a platnosti nové směrnice o vedení spisové dokumentace přibyly pracovníkům další povinnosti a úkoly. </w:t>
      </w:r>
      <w:r w:rsidRPr="00231BA9">
        <w:rPr>
          <w:b/>
        </w:rPr>
        <w:t>Počet spisů na 1 zaměstnance neodpovídá náročnosti agendy</w:t>
      </w:r>
      <w:r w:rsidRPr="00231BA9">
        <w:rPr>
          <w:rFonts w:cs="Times New Roman"/>
        </w:rPr>
        <w:t>.</w:t>
      </w:r>
    </w:p>
    <w:p w:rsidR="00231BA9" w:rsidRPr="00231BA9" w:rsidRDefault="00231BA9" w:rsidP="00231BA9">
      <w:pPr>
        <w:spacing w:before="120" w:after="120" w:line="240" w:lineRule="auto"/>
        <w:jc w:val="both"/>
      </w:pPr>
      <w:r w:rsidRPr="00231BA9">
        <w:rPr>
          <w:b/>
        </w:rPr>
        <w:t>KÚ OL</w:t>
      </w:r>
      <w:r w:rsidRPr="00231BA9">
        <w:t xml:space="preserve"> zaznamenal na úseku výkonu </w:t>
      </w:r>
      <w:r w:rsidRPr="00231BA9">
        <w:rPr>
          <w:b/>
        </w:rPr>
        <w:t>sociálně-právní ochrany dětí</w:t>
      </w:r>
      <w:r w:rsidRPr="00231BA9">
        <w:t xml:space="preserve"> v rámci kontrolních akcí zvýšený počet nedostatků, který souvisí zejména s aplikací novely zákona o sociálně-právní ochraně dětí, která definovala nové povinnosti ORP a Směrnice MPSV č. j.: 2013/26780-21 ze dne 19. září 2013. Současně jsou od 1. 1. 2015 OÚ povinny řídit se při výkonu sociálně-právní ochrany dětí standardy kvality sociálně-právní ochrany dětí. Výše uvedené změny představovaly vysokou zátěž pro OÚ ať již z pohledu personálního, tak </w:t>
      </w:r>
      <w:proofErr w:type="spellStart"/>
      <w:r w:rsidRPr="00231BA9">
        <w:t>technicko-organizačního</w:t>
      </w:r>
      <w:proofErr w:type="spellEnd"/>
      <w:r w:rsidRPr="00231BA9">
        <w:t xml:space="preserve">, což se projevilo v nedostatečném plnění povinností daných jednotlivými právními předpisy.  </w:t>
      </w:r>
    </w:p>
    <w:p w:rsidR="00231BA9" w:rsidRPr="00231BA9" w:rsidRDefault="00231BA9" w:rsidP="00231BA9">
      <w:pPr>
        <w:spacing w:before="120" w:after="120" w:line="240" w:lineRule="auto"/>
        <w:jc w:val="both"/>
        <w:rPr>
          <w:bCs/>
        </w:rPr>
      </w:pPr>
      <w:r w:rsidRPr="00231BA9">
        <w:t>Bylo zřejmé, že po reformě, která v sociální oblasti nastala od 1. 1. 2012, dochází ke stabilizaci výkonu přenesené působnosti v oblasti sociální práce a úroveň výkonu této agendy se zvyšuje. Stále však je možno zmínit nedostatečné personální zajištění výkonu přenesené působnosti na pověřených OÚ, kde častým problémem jsou kumulace výkonu sociální práce s jinými agendami.</w:t>
      </w:r>
    </w:p>
    <w:p w:rsidR="00231BA9" w:rsidRPr="00231BA9" w:rsidRDefault="00231BA9" w:rsidP="00231BA9">
      <w:pPr>
        <w:pStyle w:val="Bezmezer"/>
        <w:rPr>
          <w:u w:val="none"/>
        </w:rPr>
      </w:pPr>
      <w:r w:rsidRPr="00231BA9">
        <w:rPr>
          <w:u w:val="none"/>
        </w:rPr>
        <w:t>KÚ MS</w:t>
      </w:r>
    </w:p>
    <w:p w:rsidR="00231BA9" w:rsidRPr="00231BA9" w:rsidRDefault="00231BA9" w:rsidP="00231BA9">
      <w:pPr>
        <w:spacing w:before="120" w:after="120" w:line="240" w:lineRule="auto"/>
        <w:jc w:val="both"/>
      </w:pPr>
      <w:r w:rsidRPr="00231BA9">
        <w:t xml:space="preserve">Kontroly na úseku výkonu sociální práce a sociální prevence - </w:t>
      </w:r>
      <w:r w:rsidRPr="00231BA9">
        <w:rPr>
          <w:b/>
        </w:rPr>
        <w:t>na úseku rozhodovací činnosti ve správním řízení podle § 10 a § 118 zákona o organizaci a provádění sociálního zabezpečení</w:t>
      </w:r>
      <w:r w:rsidRPr="00231BA9">
        <w:t>, v rámci řízení o ustanovení zvláštního příjemce dávky důchodového pojištění:</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xml:space="preserve">§ 3 správního řádu - obsahem předložené spisové dokumentace nebyly podstatné podklady pro vedení řízení a rozhodnutí, zejména rozhodnutí o přiznání sirotčího důchodu nebo jiná písemnost, z níž by vyplývalo, že </w:t>
      </w:r>
      <w:proofErr w:type="spellStart"/>
      <w:r w:rsidRPr="00231BA9">
        <w:rPr>
          <w:rFonts w:asciiTheme="minorHAnsi" w:hAnsiTheme="minorHAnsi"/>
        </w:rPr>
        <w:t>nezl</w:t>
      </w:r>
      <w:proofErr w:type="spellEnd"/>
      <w:r w:rsidRPr="00231BA9">
        <w:rPr>
          <w:rFonts w:asciiTheme="minorHAnsi" w:hAnsiTheme="minorHAnsi"/>
        </w:rPr>
        <w:t>. dítě je příjemcem dávky sirotčího důchodu,</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xml:space="preserve"> § 17 správního řádu - správní spisy ke správním řízením nejsou rozlišeny spisovou značkou jednotlivých správních řízení, </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xml:space="preserve">§ 27 správního řádu - správní orgán nezahrnul při rozhodování o ustanovení zvláštního příjemce dávky důchodového pojištění povinného účastníka řízení, a to matku </w:t>
      </w:r>
      <w:proofErr w:type="spellStart"/>
      <w:r w:rsidRPr="00231BA9">
        <w:rPr>
          <w:rFonts w:asciiTheme="minorHAnsi" w:hAnsiTheme="minorHAnsi"/>
        </w:rPr>
        <w:t>nezl</w:t>
      </w:r>
      <w:proofErr w:type="spellEnd"/>
      <w:r w:rsidRPr="00231BA9">
        <w:rPr>
          <w:rFonts w:asciiTheme="minorHAnsi" w:hAnsiTheme="minorHAnsi"/>
        </w:rPr>
        <w:t>. oprávněné osoby k dávce (u sirotčího důchodu),</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32 správního řádu - správním orgánem nebyly při řízení zjišťovány skutečnosti, které by vypovídaly o potřebě ustanovení/neustanovení opatrovníka pro řízení, např. vyjádření lékaře, nebo zjištěním, že oprávněná osoba je omezena ve svéprávnosti, nebo jiná skutečnost svědčící o potřebě ustanovení opatrovníka,</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xml:space="preserve">§ 36 odst. 3 správního řádu - správní orgán při vedení řízení nevyzval opatrovníka, kterého ustanovil </w:t>
      </w:r>
      <w:proofErr w:type="spellStart"/>
      <w:r w:rsidRPr="00231BA9">
        <w:rPr>
          <w:rFonts w:asciiTheme="minorHAnsi" w:hAnsiTheme="minorHAnsi"/>
        </w:rPr>
        <w:t>nezl</w:t>
      </w:r>
      <w:proofErr w:type="spellEnd"/>
      <w:r w:rsidRPr="00231BA9">
        <w:rPr>
          <w:rFonts w:asciiTheme="minorHAnsi" w:hAnsiTheme="minorHAnsi"/>
        </w:rPr>
        <w:t>. dítěti v řízení o ustanovení zvláštního příjemce, k seznámení se s podklady pro vydání rozhodnutí,</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46 správního řádu - ze spisové dokumentace nevyplynulo, jak bylo oznámeno účastníkům zahájení správního řízení,</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xml:space="preserve">§ 68 ve spojení s § 27 a § 29 správního řádu - správní orgán neuvedl povinné náležitosti ve výroku rozhodnutí, když neuvedl zákonem stanovený rozsah identifikace účastníka řízení – </w:t>
      </w:r>
      <w:proofErr w:type="spellStart"/>
      <w:r w:rsidRPr="00231BA9">
        <w:rPr>
          <w:rFonts w:asciiTheme="minorHAnsi" w:hAnsiTheme="minorHAnsi"/>
        </w:rPr>
        <w:t>nezl</w:t>
      </w:r>
      <w:proofErr w:type="spellEnd"/>
      <w:r w:rsidRPr="00231BA9">
        <w:rPr>
          <w:rFonts w:asciiTheme="minorHAnsi" w:hAnsiTheme="minorHAnsi"/>
        </w:rPr>
        <w:t xml:space="preserve">. dítěte, a to v rozsahu jednak trvalého pobytu a dále, neuvedl ve výroku rozhodnutí identifikaci úřadem ustanoveného opatrovníka zastupujícího </w:t>
      </w:r>
      <w:proofErr w:type="spellStart"/>
      <w:r w:rsidRPr="00231BA9">
        <w:rPr>
          <w:rFonts w:asciiTheme="minorHAnsi" w:hAnsiTheme="minorHAnsi"/>
        </w:rPr>
        <w:t>nezl</w:t>
      </w:r>
      <w:proofErr w:type="spellEnd"/>
      <w:r w:rsidRPr="00231BA9">
        <w:rPr>
          <w:rFonts w:asciiTheme="minorHAnsi" w:hAnsiTheme="minorHAnsi"/>
        </w:rPr>
        <w:t>. dítě v řízení, když </w:t>
      </w:r>
      <w:proofErr w:type="spellStart"/>
      <w:r w:rsidRPr="00231BA9">
        <w:rPr>
          <w:rFonts w:asciiTheme="minorHAnsi" w:hAnsiTheme="minorHAnsi"/>
        </w:rPr>
        <w:t>nezl</w:t>
      </w:r>
      <w:proofErr w:type="spellEnd"/>
      <w:r w:rsidRPr="00231BA9">
        <w:rPr>
          <w:rFonts w:asciiTheme="minorHAnsi" w:hAnsiTheme="minorHAnsi"/>
        </w:rPr>
        <w:t xml:space="preserve">. dítě </w:t>
      </w:r>
      <w:r w:rsidRPr="00231BA9">
        <w:rPr>
          <w:rFonts w:asciiTheme="minorHAnsi" w:hAnsiTheme="minorHAnsi"/>
        </w:rPr>
        <w:lastRenderedPageBreak/>
        <w:t>v řízení nemá samostatnou procesní způsobilost a nemůže tak samostatně jednat, musí být jednoznačně zřejmé, kdo je oprávněn za dítě jednat a kdo v řízení chrání jeho zájmy,</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xml:space="preserve">§ 72 odst. 1 správního řádu - správní orgán při řízení o ustanovení zvláštního příjemce neoznámil vydané rozhodnutí opatrovníkovi </w:t>
      </w:r>
      <w:proofErr w:type="spellStart"/>
      <w:r w:rsidRPr="00231BA9">
        <w:rPr>
          <w:rFonts w:asciiTheme="minorHAnsi" w:hAnsiTheme="minorHAnsi"/>
        </w:rPr>
        <w:t>nezl</w:t>
      </w:r>
      <w:proofErr w:type="spellEnd"/>
      <w:r w:rsidRPr="00231BA9">
        <w:rPr>
          <w:rFonts w:asciiTheme="minorHAnsi" w:hAnsiTheme="minorHAnsi"/>
        </w:rPr>
        <w:t>. dítěte,</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10 zákona o organizaci a provádění sociálního zabezpečení - správní orgán neprovedl od vydání rozhodnutí o ustanovení zvláštního příjemce kontrolu výkonu funkce zvláštního příjemce,</w:t>
      </w:r>
    </w:p>
    <w:p w:rsidR="00231BA9" w:rsidRPr="00231BA9" w:rsidRDefault="00231BA9" w:rsidP="00231BA9">
      <w:pPr>
        <w:pStyle w:val="Odstavecseseznamem"/>
        <w:numPr>
          <w:ilvl w:val="0"/>
          <w:numId w:val="10"/>
        </w:numPr>
        <w:spacing w:before="120" w:after="120"/>
        <w:ind w:left="714" w:hanging="357"/>
        <w:rPr>
          <w:rFonts w:asciiTheme="minorHAnsi" w:hAnsiTheme="minorHAnsi"/>
          <w:i/>
        </w:rPr>
      </w:pPr>
      <w:r w:rsidRPr="00231BA9">
        <w:rPr>
          <w:rFonts w:asciiTheme="minorHAnsi" w:hAnsiTheme="minorHAnsi"/>
        </w:rPr>
        <w:t>§ 118 zákona o organizaci a provádění sociálního zabezpečení - z obsahu rozhodnutí ani ze spisové dokumentace vedené správním orgánem nevyplynulo, který z taxativně vymezených důvodů podle § 118 svědčil pro rozhodování o ustanovení zvláštního příjemce, správní orgán tak nepostupoval v souladu s tímto ustanovením.</w:t>
      </w:r>
    </w:p>
    <w:p w:rsidR="00231BA9" w:rsidRPr="00231BA9" w:rsidRDefault="00231BA9" w:rsidP="00231BA9">
      <w:pPr>
        <w:spacing w:before="120" w:after="120" w:line="240" w:lineRule="auto"/>
        <w:jc w:val="both"/>
        <w:rPr>
          <w:b/>
        </w:rPr>
      </w:pPr>
      <w:r w:rsidRPr="00231BA9">
        <w:rPr>
          <w:b/>
        </w:rPr>
        <w:t>Kontroly na úseku sociálně-právní ochrany dětí:</w:t>
      </w:r>
    </w:p>
    <w:p w:rsidR="00231BA9" w:rsidRPr="00231BA9" w:rsidRDefault="00231BA9" w:rsidP="00231BA9">
      <w:pPr>
        <w:pStyle w:val="Odstavecseseznamem"/>
        <w:numPr>
          <w:ilvl w:val="0"/>
          <w:numId w:val="11"/>
        </w:numPr>
        <w:spacing w:before="120" w:after="120"/>
        <w:ind w:left="714" w:hanging="357"/>
        <w:rPr>
          <w:rFonts w:asciiTheme="minorHAnsi" w:hAnsiTheme="minorHAnsi"/>
        </w:rPr>
      </w:pPr>
      <w:r w:rsidRPr="00231BA9">
        <w:rPr>
          <w:rFonts w:asciiTheme="minorHAnsi" w:hAnsiTheme="minorHAnsi"/>
        </w:rPr>
        <w:t>§ 10 odst. 1 písm. c) a písm. d) - nedodržení povinnosti přistoupit k podrobnému vyhodnocení a vytvořit individuální plán k ochraně dítěte,</w:t>
      </w:r>
    </w:p>
    <w:p w:rsidR="00231BA9" w:rsidRPr="00231BA9" w:rsidRDefault="00231BA9" w:rsidP="00231BA9">
      <w:pPr>
        <w:pStyle w:val="Odstavecseseznamem"/>
        <w:numPr>
          <w:ilvl w:val="0"/>
          <w:numId w:val="11"/>
        </w:numPr>
        <w:spacing w:before="120" w:after="120"/>
        <w:ind w:left="714" w:hanging="357"/>
        <w:rPr>
          <w:rFonts w:asciiTheme="minorHAnsi" w:hAnsiTheme="minorHAnsi"/>
        </w:rPr>
      </w:pPr>
      <w:r w:rsidRPr="00231BA9">
        <w:rPr>
          <w:rFonts w:asciiTheme="minorHAnsi" w:hAnsiTheme="minorHAnsi"/>
        </w:rPr>
        <w:t>§ 10 odst. 3 - nedodržení povinnosti pravidelně vyhodnocovat situaci dítěte a rodiny,</w:t>
      </w:r>
    </w:p>
    <w:p w:rsidR="00231BA9" w:rsidRPr="00231BA9" w:rsidRDefault="00231BA9" w:rsidP="00231BA9">
      <w:pPr>
        <w:pStyle w:val="Odstavecseseznamem"/>
        <w:numPr>
          <w:ilvl w:val="0"/>
          <w:numId w:val="11"/>
        </w:numPr>
        <w:spacing w:before="120" w:after="120"/>
        <w:ind w:left="714" w:hanging="357"/>
        <w:rPr>
          <w:rFonts w:asciiTheme="minorHAnsi" w:hAnsiTheme="minorHAnsi"/>
        </w:rPr>
      </w:pPr>
      <w:r w:rsidRPr="00231BA9">
        <w:rPr>
          <w:rFonts w:asciiTheme="minorHAnsi" w:hAnsiTheme="minorHAnsi"/>
        </w:rPr>
        <w:t>§ 10 odst. 5 - nedodržení povinnosti pravidelně aktualizovat individuální plán ochrany,</w:t>
      </w:r>
    </w:p>
    <w:p w:rsidR="00231BA9" w:rsidRPr="00231BA9" w:rsidRDefault="00231BA9" w:rsidP="00231BA9">
      <w:pPr>
        <w:pStyle w:val="Odstavecseseznamem"/>
        <w:numPr>
          <w:ilvl w:val="0"/>
          <w:numId w:val="11"/>
        </w:numPr>
        <w:spacing w:before="120" w:after="120"/>
        <w:ind w:left="714" w:hanging="357"/>
        <w:rPr>
          <w:rFonts w:asciiTheme="minorHAnsi" w:hAnsiTheme="minorHAnsi"/>
        </w:rPr>
      </w:pPr>
      <w:r w:rsidRPr="00231BA9">
        <w:rPr>
          <w:rFonts w:asciiTheme="minorHAnsi" w:hAnsiTheme="minorHAnsi"/>
        </w:rPr>
        <w:t>§ 14 odst. 2 písm. b) - nedodržení povinnosti uspořádat případovou konferenci před podáním návrhu k soudu,</w:t>
      </w:r>
    </w:p>
    <w:p w:rsidR="00231BA9" w:rsidRPr="00231BA9" w:rsidRDefault="00231BA9" w:rsidP="00231BA9">
      <w:pPr>
        <w:pStyle w:val="Odstavecseseznamem"/>
        <w:numPr>
          <w:ilvl w:val="0"/>
          <w:numId w:val="11"/>
        </w:numPr>
        <w:spacing w:before="120" w:after="120"/>
        <w:ind w:left="714" w:hanging="357"/>
        <w:rPr>
          <w:rFonts w:asciiTheme="minorHAnsi" w:hAnsiTheme="minorHAnsi"/>
        </w:rPr>
      </w:pPr>
      <w:r w:rsidRPr="00231BA9">
        <w:rPr>
          <w:rFonts w:asciiTheme="minorHAnsi" w:hAnsiTheme="minorHAnsi"/>
        </w:rPr>
        <w:t>§ 19 odst. 6 - nedodržení zákonem dané lhůty k povinné návštěvě dítěte,</w:t>
      </w:r>
    </w:p>
    <w:p w:rsidR="00231BA9" w:rsidRPr="00231BA9" w:rsidRDefault="00231BA9" w:rsidP="00231BA9">
      <w:pPr>
        <w:pStyle w:val="Odstavecseseznamem"/>
        <w:numPr>
          <w:ilvl w:val="0"/>
          <w:numId w:val="11"/>
        </w:numPr>
        <w:spacing w:before="120" w:after="120"/>
        <w:ind w:left="714" w:hanging="357"/>
        <w:rPr>
          <w:rFonts w:asciiTheme="minorHAnsi" w:hAnsiTheme="minorHAnsi"/>
        </w:rPr>
      </w:pPr>
      <w:r w:rsidRPr="00231BA9">
        <w:rPr>
          <w:rFonts w:asciiTheme="minorHAnsi" w:hAnsiTheme="minorHAnsi"/>
        </w:rPr>
        <w:t>§ 21 odst. 1 a odst. 6 - nezaložení spisové dokumentace pro účely náhradní rodinné péče,</w:t>
      </w:r>
    </w:p>
    <w:p w:rsidR="00231BA9" w:rsidRPr="00231BA9" w:rsidRDefault="00231BA9" w:rsidP="00231BA9">
      <w:pPr>
        <w:pStyle w:val="Odstavecseseznamem"/>
        <w:numPr>
          <w:ilvl w:val="0"/>
          <w:numId w:val="11"/>
        </w:numPr>
        <w:spacing w:before="120" w:after="120"/>
        <w:ind w:left="714" w:hanging="357"/>
        <w:rPr>
          <w:rFonts w:asciiTheme="minorHAnsi" w:hAnsiTheme="minorHAnsi"/>
        </w:rPr>
      </w:pPr>
      <w:r w:rsidRPr="00231BA9">
        <w:rPr>
          <w:rFonts w:asciiTheme="minorHAnsi" w:hAnsiTheme="minorHAnsi"/>
        </w:rPr>
        <w:t>§ 29 odst. 2 písm. a) a § 34 odst. 3 písm. a) - nedodržení zákonem dané lhůty k návštěvě dítěte ve výkonu vazby,</w:t>
      </w:r>
    </w:p>
    <w:p w:rsidR="00231BA9" w:rsidRPr="00231BA9" w:rsidRDefault="00231BA9" w:rsidP="00231BA9">
      <w:pPr>
        <w:pStyle w:val="Odstavecseseznamem"/>
        <w:numPr>
          <w:ilvl w:val="0"/>
          <w:numId w:val="11"/>
        </w:numPr>
        <w:spacing w:before="120" w:after="120"/>
        <w:ind w:left="714" w:hanging="357"/>
        <w:rPr>
          <w:rFonts w:asciiTheme="minorHAnsi" w:hAnsiTheme="minorHAnsi"/>
        </w:rPr>
      </w:pPr>
      <w:r w:rsidRPr="00231BA9">
        <w:rPr>
          <w:rFonts w:asciiTheme="minorHAnsi" w:hAnsiTheme="minorHAnsi"/>
        </w:rPr>
        <w:t xml:space="preserve">§ 32 odst. 3 a § 32 odst. 2 písm. a), d), e) v kontextu s § 52 a § 8 neposkytnutí sociálně-právní ochrany dítěte ve stanoveném případě,  </w:t>
      </w:r>
    </w:p>
    <w:p w:rsidR="00231BA9" w:rsidRPr="00231BA9" w:rsidRDefault="00231BA9" w:rsidP="00231BA9">
      <w:pPr>
        <w:pStyle w:val="Odstavecseseznamem"/>
        <w:numPr>
          <w:ilvl w:val="0"/>
          <w:numId w:val="11"/>
        </w:numPr>
        <w:spacing w:before="120" w:after="120"/>
        <w:rPr>
          <w:rFonts w:asciiTheme="minorHAnsi" w:hAnsiTheme="minorHAnsi"/>
        </w:rPr>
      </w:pPr>
      <w:r w:rsidRPr="00231BA9">
        <w:rPr>
          <w:rFonts w:asciiTheme="minorHAnsi" w:hAnsiTheme="minorHAnsi"/>
        </w:rPr>
        <w:t>§ 57 ve spojení s § 53 zákona o soudnictví ve věcech mládeže (nezajištění anonymity osob, které podaly výpověď k případu),</w:t>
      </w:r>
    </w:p>
    <w:p w:rsidR="00231BA9" w:rsidRPr="00231BA9" w:rsidRDefault="00231BA9" w:rsidP="00231BA9">
      <w:pPr>
        <w:pStyle w:val="Odstavecseseznamem"/>
        <w:numPr>
          <w:ilvl w:val="0"/>
          <w:numId w:val="11"/>
        </w:numPr>
        <w:spacing w:before="120" w:after="120"/>
        <w:ind w:left="714" w:hanging="357"/>
        <w:rPr>
          <w:rFonts w:asciiTheme="minorHAnsi" w:hAnsiTheme="minorHAnsi"/>
        </w:rPr>
      </w:pPr>
      <w:r w:rsidRPr="00231BA9">
        <w:rPr>
          <w:rFonts w:asciiTheme="minorHAnsi" w:hAnsiTheme="minorHAnsi"/>
        </w:rPr>
        <w:t>Směrnice MPSV ze dne 19. září 2013; čl. 6 odst. 1 písm. b), čl. 6 odst. 3 písm. c), kdy spisová dokumentace neobsahovala povinné písemnosti (spisový přehled, přehled návštěv dětí), čl. 2 odst. 1 písm. a), nedodržení povinnosti provést základní vyhodnocení, čl. 8 nedodržení povinnost vedení spisové dokumentace.</w:t>
      </w:r>
    </w:p>
    <w:p w:rsidR="00231BA9" w:rsidRPr="00231BA9" w:rsidRDefault="00231BA9" w:rsidP="00231BA9">
      <w:pPr>
        <w:spacing w:before="120" w:after="120" w:line="240" w:lineRule="auto"/>
        <w:jc w:val="both"/>
        <w:rPr>
          <w:b/>
        </w:rPr>
      </w:pPr>
      <w:r w:rsidRPr="00231BA9">
        <w:rPr>
          <w:b/>
        </w:rPr>
        <w:t>KÚ PL</w:t>
      </w:r>
    </w:p>
    <w:p w:rsidR="00231BA9" w:rsidRPr="00231BA9" w:rsidRDefault="00231BA9" w:rsidP="00231BA9">
      <w:pPr>
        <w:spacing w:before="120" w:after="120" w:line="240" w:lineRule="auto"/>
        <w:jc w:val="both"/>
      </w:pPr>
      <w:r w:rsidRPr="00231BA9">
        <w:t>V oblasti sociální dochází k porušování ustanovení § 82 odst. 1, § 79 odst. 5 písm. d) a § 80 zákona o sociálních službách.</w:t>
      </w:r>
    </w:p>
    <w:p w:rsidR="00231BA9" w:rsidRPr="00231BA9" w:rsidRDefault="00231BA9" w:rsidP="00231BA9">
      <w:pPr>
        <w:spacing w:before="120" w:after="120" w:line="240" w:lineRule="auto"/>
        <w:jc w:val="both"/>
        <w:rPr>
          <w:b/>
        </w:rPr>
      </w:pPr>
      <w:r w:rsidRPr="00231BA9">
        <w:rPr>
          <w:b/>
        </w:rPr>
        <w:t xml:space="preserve">KÚ ZL </w:t>
      </w:r>
    </w:p>
    <w:p w:rsidR="00231BA9" w:rsidRPr="00231BA9" w:rsidRDefault="00231BA9" w:rsidP="00231BA9">
      <w:pPr>
        <w:spacing w:before="120" w:after="120" w:line="240" w:lineRule="auto"/>
        <w:jc w:val="both"/>
      </w:pPr>
      <w:r w:rsidRPr="00231BA9">
        <w:t xml:space="preserve">Nejčastější nedostatky v oblasti sociálně právní ochrany dětí byly zjištěny při zpracování vyhodnocování a individuálních plánů ochrany dítěte. Nedostatky byly dále více zjišťovány v realizaci ustanovení § 8 a § 10 zákona o sociálně-právní ochraně dětí (projednání situace s dětmi a rodiči). Ve standardech SPOD se ORP nedařilo naplnit počty dní vzdělávání sociálních pracovníků a zveřejňovat řádně informace o výkonu SPOD </w:t>
      </w:r>
      <w:proofErr w:type="gramStart"/>
      <w:r w:rsidRPr="00231BA9">
        <w:t>způsobem</w:t>
      </w:r>
      <w:proofErr w:type="gramEnd"/>
      <w:r w:rsidRPr="00231BA9">
        <w:t xml:space="preserve"> dostupným pro klienty. V oblasti sociální práce docházelo k častým pochybením při aplikaci správního řádu a dodržování § 64 zákona o pomoci v hmotné nouzi.</w:t>
      </w:r>
    </w:p>
    <w:p w:rsidR="00231BA9" w:rsidRPr="00231BA9" w:rsidRDefault="00231BA9" w:rsidP="00231BA9">
      <w:pPr>
        <w:pStyle w:val="Bezmezer"/>
      </w:pPr>
      <w:r w:rsidRPr="00231BA9">
        <w:t>Vnitřní věci</w:t>
      </w:r>
    </w:p>
    <w:p w:rsidR="00231BA9" w:rsidRPr="00231BA9" w:rsidRDefault="00231BA9" w:rsidP="00231BA9">
      <w:pPr>
        <w:spacing w:before="120" w:after="120" w:line="240" w:lineRule="auto"/>
        <w:jc w:val="both"/>
        <w:rPr>
          <w:b/>
        </w:rPr>
      </w:pPr>
      <w:r w:rsidRPr="00231BA9">
        <w:rPr>
          <w:b/>
        </w:rPr>
        <w:lastRenderedPageBreak/>
        <w:t>KÚ ZL</w:t>
      </w:r>
    </w:p>
    <w:p w:rsidR="00231BA9" w:rsidRPr="00231BA9" w:rsidRDefault="00231BA9" w:rsidP="00231BA9">
      <w:pPr>
        <w:spacing w:before="120" w:after="120" w:line="240" w:lineRule="auto"/>
        <w:jc w:val="both"/>
        <w:rPr>
          <w:rFonts w:cs="Arial"/>
        </w:rPr>
      </w:pPr>
      <w:r w:rsidRPr="00231BA9">
        <w:t>Na úrovni obcí I. typu přetrvávají při vedení řízení na úseku evidence obyvatel problémy s aplikací správního řádu. Napříč všemi stupni obcí byly zjištěny nedostatky při vidimaci a legalizaci, co do správnosti vyplňování ověřovací knihy</w:t>
      </w:r>
      <w:r w:rsidRPr="00231BA9">
        <w:rPr>
          <w:rFonts w:cs="Arial"/>
        </w:rPr>
        <w:t>.</w:t>
      </w:r>
    </w:p>
    <w:p w:rsidR="00231BA9" w:rsidRPr="00231BA9" w:rsidRDefault="00231BA9" w:rsidP="00231BA9">
      <w:pPr>
        <w:spacing w:before="120" w:after="120" w:line="240" w:lineRule="auto"/>
        <w:jc w:val="both"/>
        <w:rPr>
          <w:b/>
        </w:rPr>
      </w:pPr>
      <w:r w:rsidRPr="00231BA9">
        <w:rPr>
          <w:b/>
        </w:rPr>
        <w:t>KÚ OL</w:t>
      </w:r>
    </w:p>
    <w:p w:rsidR="00231BA9" w:rsidRPr="00231BA9" w:rsidRDefault="00231BA9" w:rsidP="00231BA9">
      <w:pPr>
        <w:spacing w:before="120" w:after="120" w:line="240" w:lineRule="auto"/>
        <w:jc w:val="both"/>
      </w:pPr>
      <w:r w:rsidRPr="00231BA9">
        <w:t>Na úseku správních činností se jako problémová oblast jeví aplikace správního řádu. Z hlediska problematiky evidence obyvatel je problematická oblast rušení adresy trvalého pobytu, kde není jednoznačně definované užívací právo (případně vznik užívacího práva a jeho zánik).</w:t>
      </w:r>
    </w:p>
    <w:p w:rsidR="00231BA9" w:rsidRPr="00231BA9" w:rsidRDefault="00231BA9" w:rsidP="00231BA9">
      <w:pPr>
        <w:spacing w:before="120" w:after="120" w:line="240" w:lineRule="auto"/>
        <w:jc w:val="both"/>
      </w:pPr>
      <w:r w:rsidRPr="00231BA9">
        <w:t>Na úseku přestupků jsou dlouhodobě problémovými oblastmi právně nedůvodná odkládání přestupkových věcí, kdy správní orgány předjímají negativní výsledek řízení o přestupku, a nedostatečné odůvodňování výroků rozhodnutí, mající svůj původ v nerozpoznání relevantních skutečností a nedostatku právního myšlení úředních osob.</w:t>
      </w:r>
    </w:p>
    <w:p w:rsidR="00231BA9" w:rsidRPr="00231BA9" w:rsidRDefault="00231BA9" w:rsidP="00231BA9">
      <w:pPr>
        <w:spacing w:before="120" w:after="120" w:line="240" w:lineRule="auto"/>
        <w:jc w:val="both"/>
        <w:rPr>
          <w:b/>
        </w:rPr>
      </w:pPr>
      <w:r w:rsidRPr="00231BA9">
        <w:rPr>
          <w:b/>
        </w:rPr>
        <w:t>KÚ JM</w:t>
      </w:r>
    </w:p>
    <w:p w:rsidR="00231BA9" w:rsidRPr="00231BA9" w:rsidRDefault="00231BA9" w:rsidP="00231BA9">
      <w:pPr>
        <w:spacing w:before="120" w:after="120" w:line="240" w:lineRule="auto"/>
        <w:jc w:val="both"/>
      </w:pPr>
      <w:r w:rsidRPr="00231BA9">
        <w:t>V případě přestupkové agendy se vyskytují i závažná pochybení příslušných orgánů, a to opakovaně. Tato skutečnost je dána jednak v personální rovině (nedostatek kvalifikovaných osob ochotných vykonávat činnost komise k projednávání přestupků) a jednak v rovině právní, neboť KÚ nemají možnost donutit kontrolovanou obec, aby provedla nápravná opatření. Není výjimkou, že KÚ u téže kontrolované osoby vykoná několik po sobě jdoucí kontrol (po prvotní kontrole, na níž jsou z důvodu rozsáhlých pochybení uložena nápravná opatření, následuje i několik kontrol nápravných opatření) a opakovaně jsou zjištěna stejná pochybení jako při kontrole prvotní. Je tedy zřejmé, že v takových případech je vliv prováděných kontrol na skutečný výkon projednávané agendy a jeho kvalitu prakticky minimální. Při zjištění méně kvalitního výkonu přenesené působnosti u malých obcí obvykle bývá na vině nedostatečné personální zázemí vzhledem k rozsahu vykonávaných agend a také poměrně menší výskyt jednotlivých řešených případů. Toto se zejména projevuje u obcí I. typu (např. správní řízení o zrušení údaje o místu trvalého pobytu). Přetrvává tedy stav z posledně hodnoceného období.</w:t>
      </w:r>
    </w:p>
    <w:p w:rsidR="00231BA9" w:rsidRPr="00231BA9" w:rsidRDefault="00231BA9" w:rsidP="00231BA9">
      <w:pPr>
        <w:pStyle w:val="Odstavecseseznamem"/>
        <w:numPr>
          <w:ilvl w:val="0"/>
          <w:numId w:val="12"/>
        </w:numPr>
        <w:spacing w:before="120" w:after="120"/>
        <w:ind w:left="714" w:hanging="357"/>
        <w:rPr>
          <w:rFonts w:asciiTheme="minorHAnsi" w:hAnsiTheme="minorHAnsi"/>
        </w:rPr>
      </w:pPr>
      <w:r w:rsidRPr="00231BA9">
        <w:rPr>
          <w:rFonts w:asciiTheme="minorHAnsi" w:hAnsiTheme="minorHAnsi"/>
          <w:b/>
        </w:rPr>
        <w:t>Agenda přestupků</w:t>
      </w:r>
      <w:r w:rsidRPr="00231BA9">
        <w:rPr>
          <w:rFonts w:asciiTheme="minorHAnsi" w:hAnsiTheme="minorHAnsi"/>
        </w:rPr>
        <w:t xml:space="preserve"> </w:t>
      </w:r>
    </w:p>
    <w:p w:rsidR="00231BA9" w:rsidRPr="00231BA9" w:rsidRDefault="00231BA9" w:rsidP="00231BA9">
      <w:pPr>
        <w:spacing w:before="120" w:after="120" w:line="240" w:lineRule="auto"/>
        <w:jc w:val="both"/>
      </w:pPr>
      <w:r w:rsidRPr="00231BA9">
        <w:t xml:space="preserve">KÚ JM zjistil četná </w:t>
      </w:r>
      <w:r w:rsidRPr="00231BA9">
        <w:rPr>
          <w:b/>
        </w:rPr>
        <w:t>porušení správního řádu a zákona o přestupcích</w:t>
      </w:r>
      <w:r w:rsidRPr="00231BA9">
        <w:t xml:space="preserve">, konkrétně uvádějí porušování lhůt pro zahájení řízení i pro vydání rozhodnutí, vedení spisů v rozporu s § 17 odst. 1 správního řádu, rozhodnutí nemají náležitosti dle § 68 správního řádu (uvedení nesprávných právních předpisů, neuvedení příp. chybné uvedení právních ustanovení, podle nichž je rozhodováno;  chybné razítko, nedostatečná identifikace účastníků řízení, chybné či nedostatečné poučení), výrokové části rozhodnutí jsou v rozporu s  § 77 zákon o přestupcích, porušování základních zásad správního řízení (např. základní zásada materiální pravdy dle § 3 správního řádu), nesprávná kvalifikace přestupkového jednání, nesprávné rozlišení návrhových a nenávrhových přestupků a z toho plynoucí nesprávný procesní postup v řízení o přestupku, nesprávné rozlišení účastníků řízení a jejich procesního postavení v řízení, nepřezkoumatelná rozhodnutí (nedostatečné odůvodnění; odůvodnění rozhodnutí neobsahující náležitosti stanovené v  § 68 odst. 3 správního řádu), odůvodnění v rozporu s § 12 zákona o přestupcích. </w:t>
      </w:r>
    </w:p>
    <w:p w:rsidR="00231BA9" w:rsidRPr="00231BA9" w:rsidRDefault="00231BA9" w:rsidP="00231BA9">
      <w:pPr>
        <w:pStyle w:val="Odstavecseseznamem"/>
        <w:numPr>
          <w:ilvl w:val="0"/>
          <w:numId w:val="12"/>
        </w:numPr>
        <w:spacing w:before="120" w:after="120"/>
        <w:ind w:left="714" w:hanging="357"/>
        <w:rPr>
          <w:rFonts w:asciiTheme="minorHAnsi" w:hAnsiTheme="minorHAnsi"/>
          <w:b/>
        </w:rPr>
      </w:pPr>
      <w:r w:rsidRPr="00231BA9">
        <w:rPr>
          <w:rFonts w:asciiTheme="minorHAnsi" w:hAnsiTheme="minorHAnsi"/>
          <w:b/>
        </w:rPr>
        <w:t>Agenda vidimace a legalizace</w:t>
      </w:r>
    </w:p>
    <w:p w:rsidR="00231BA9" w:rsidRPr="00231BA9" w:rsidRDefault="00231BA9" w:rsidP="00231BA9">
      <w:pPr>
        <w:spacing w:before="120" w:after="120" w:line="240" w:lineRule="auto"/>
        <w:jc w:val="both"/>
      </w:pPr>
      <w:r w:rsidRPr="00231BA9">
        <w:t>Zjištěny nedostatky ve vedení evidence vidimací a legalizací v ověřovací knize dle § 16 zákona o ověřování.</w:t>
      </w:r>
    </w:p>
    <w:p w:rsidR="00231BA9" w:rsidRPr="00231BA9" w:rsidRDefault="00231BA9" w:rsidP="00231BA9">
      <w:pPr>
        <w:pStyle w:val="Odstavecseseznamem"/>
        <w:numPr>
          <w:ilvl w:val="0"/>
          <w:numId w:val="12"/>
        </w:numPr>
        <w:spacing w:before="120" w:after="120"/>
        <w:ind w:left="714" w:hanging="357"/>
        <w:rPr>
          <w:rFonts w:asciiTheme="minorHAnsi" w:hAnsiTheme="minorHAnsi"/>
          <w:b/>
        </w:rPr>
      </w:pPr>
      <w:r w:rsidRPr="00231BA9">
        <w:rPr>
          <w:rFonts w:asciiTheme="minorHAnsi" w:hAnsiTheme="minorHAnsi"/>
          <w:b/>
        </w:rPr>
        <w:t>Agenda evidence obyvatel</w:t>
      </w:r>
    </w:p>
    <w:p w:rsidR="00231BA9" w:rsidRPr="00231BA9" w:rsidRDefault="00231BA9" w:rsidP="00231BA9">
      <w:pPr>
        <w:spacing w:before="120" w:after="120" w:line="240" w:lineRule="auto"/>
        <w:jc w:val="both"/>
      </w:pPr>
      <w:r w:rsidRPr="00231BA9">
        <w:t xml:space="preserve">KÚ JM konstatoval nedostatky ve vedení přihlašovacích lístků dle Směrnice MV č. 5, čj. MV-108001-48/SC-2011 ze dne 13. 12. 2011, neplnění oznamovací povinnosti vlastníkovi objektu o změně v počtu přihlášených osob do objektu, neinformování účastníků řízení, že bude provedeno </w:t>
      </w:r>
      <w:r w:rsidRPr="00231BA9">
        <w:lastRenderedPageBreak/>
        <w:t>dokazování mimo ústní jednání (§ 51 odst. 2 správního řádu), absence výzvy k seznámení se s podklady pro vydání rozhodnutí (§ 36 odst. 3 správního řádu), nadbytečné ustanovování opatrovníka, v případě, kdy je důvod pro uplatnění fikce doručení (§ 24 odst. 1 správního řádu), nesprávně vypočítané datum nabytí právní moci, není prováděno dostatečné dokazování splnění zákonných podmínek pro zrušení údaje o místu trvalého pobytu (§ 51 odst. 1 správního řádu).</w:t>
      </w:r>
    </w:p>
    <w:p w:rsidR="00231BA9" w:rsidRPr="00231BA9" w:rsidRDefault="00231BA9" w:rsidP="00231BA9">
      <w:pPr>
        <w:pStyle w:val="Odstavecseseznamem"/>
        <w:numPr>
          <w:ilvl w:val="0"/>
          <w:numId w:val="12"/>
        </w:numPr>
        <w:spacing w:before="120" w:after="120"/>
        <w:ind w:left="714" w:hanging="357"/>
        <w:rPr>
          <w:rFonts w:asciiTheme="minorHAnsi" w:hAnsiTheme="minorHAnsi"/>
          <w:b/>
        </w:rPr>
      </w:pPr>
      <w:r w:rsidRPr="00231BA9">
        <w:rPr>
          <w:rFonts w:asciiTheme="minorHAnsi" w:hAnsiTheme="minorHAnsi"/>
          <w:b/>
        </w:rPr>
        <w:t>Agenda matrik</w:t>
      </w:r>
    </w:p>
    <w:p w:rsidR="00231BA9" w:rsidRPr="00231BA9" w:rsidRDefault="00231BA9" w:rsidP="00231BA9">
      <w:pPr>
        <w:spacing w:before="120" w:after="120" w:line="240" w:lineRule="auto"/>
        <w:jc w:val="both"/>
        <w:rPr>
          <w:b/>
        </w:rPr>
      </w:pPr>
      <w:r w:rsidRPr="00231BA9">
        <w:t>KÚ JM poukázal zejména na porušení § 11a odst. 1, písm. b) zákona  o matrikách, tj. manželství bylo uzavřeno před nematričním úřadem starostkou obce, když ani jeden ze snoubenců neměl v obci trvalý pobyt, a § 27 vyhlášky č. 207/2001 Sb., kterou se provádí zákon o matrikách – sbírky listin nebyly uloženy odděleně od matrik, a dále porušení § 5 zákona o správních poplatcích</w:t>
      </w:r>
      <w:r w:rsidRPr="00231BA9">
        <w:rPr>
          <w:b/>
        </w:rPr>
        <w:t>.</w:t>
      </w:r>
    </w:p>
    <w:p w:rsidR="00231BA9" w:rsidRDefault="00231BA9" w:rsidP="00231BA9">
      <w:pPr>
        <w:spacing w:before="120" w:after="120" w:line="240" w:lineRule="auto"/>
        <w:jc w:val="both"/>
        <w:rPr>
          <w:b/>
        </w:rPr>
      </w:pPr>
    </w:p>
    <w:p w:rsidR="00231BA9" w:rsidRPr="00231BA9" w:rsidRDefault="00231BA9" w:rsidP="00231BA9">
      <w:pPr>
        <w:spacing w:before="120" w:after="120" w:line="240" w:lineRule="auto"/>
        <w:jc w:val="both"/>
        <w:rPr>
          <w:b/>
        </w:rPr>
      </w:pPr>
      <w:r w:rsidRPr="00231BA9">
        <w:rPr>
          <w:b/>
        </w:rPr>
        <w:t xml:space="preserve">KÚ KH </w:t>
      </w:r>
    </w:p>
    <w:p w:rsidR="00231BA9" w:rsidRPr="00231BA9" w:rsidRDefault="00231BA9" w:rsidP="00231BA9">
      <w:pPr>
        <w:spacing w:before="120" w:after="120" w:line="240" w:lineRule="auto"/>
        <w:jc w:val="both"/>
      </w:pPr>
      <w:r w:rsidRPr="00231BA9">
        <w:t xml:space="preserve">KÚ KH stejně jako další KÚ zmínil nedostatečné odůvodňování rozhodnutí, zejména pokud jde o ukládané sankce; v odůvodnění rozhodnutí absentují úvahy správního orgánu týkající se všech v § 12 odst. 1 zákona o přestupcích vyjmenovaných kritérií ovlivňujících závažnost přestupku, častá je rovněž absence úvah týkajících se zavinění, odkládání oznámení o přestupcích podle § 66 odst. 3 písm. a) zákona o přestupcích a </w:t>
      </w:r>
      <w:r w:rsidRPr="00231BA9">
        <w:rPr>
          <w:iCs/>
        </w:rPr>
        <w:t>a</w:t>
      </w:r>
      <w:r w:rsidRPr="00231BA9">
        <w:t>bsence odkazu na § 13 odst. 2 zákona o přestupcích ve výrocích vydaných příkazů.</w:t>
      </w:r>
    </w:p>
    <w:p w:rsidR="00231BA9" w:rsidRPr="00231BA9" w:rsidRDefault="00231BA9" w:rsidP="00231BA9">
      <w:pPr>
        <w:tabs>
          <w:tab w:val="left" w:pos="851"/>
        </w:tabs>
        <w:spacing w:before="120" w:after="120" w:line="240" w:lineRule="auto"/>
        <w:jc w:val="both"/>
        <w:rPr>
          <w:b/>
        </w:rPr>
      </w:pPr>
      <w:r w:rsidRPr="00231BA9">
        <w:rPr>
          <w:b/>
        </w:rPr>
        <w:t>KÚ PL</w:t>
      </w:r>
    </w:p>
    <w:p w:rsidR="00231BA9" w:rsidRPr="00231BA9" w:rsidRDefault="00231BA9" w:rsidP="00231BA9">
      <w:pPr>
        <w:spacing w:before="120" w:after="120" w:line="240" w:lineRule="auto"/>
        <w:jc w:val="both"/>
      </w:pPr>
      <w:r w:rsidRPr="00231BA9">
        <w:t xml:space="preserve">Nedostatky při uplatňování správního řádu se vyskytovaly při kontrolách na úseku matrik a změny jména a příjmení, na úseku evidence obyvatel, na úseku vidimace a legalizace, na úseku přestupků a na úseku živnostenského podnikání. Stále se vyskytují nedostatky především u menších obcí I. typu, kdy je prováděno malé množství těchto úkonů, což zapříčiňuje nedostatečnou praxi vykonávajících osob. </w:t>
      </w:r>
    </w:p>
    <w:p w:rsidR="00231BA9" w:rsidRPr="00231BA9" w:rsidRDefault="00231BA9" w:rsidP="00231BA9">
      <w:pPr>
        <w:spacing w:before="120" w:after="120" w:line="240" w:lineRule="auto"/>
        <w:jc w:val="both"/>
        <w:rPr>
          <w:b/>
        </w:rPr>
      </w:pPr>
      <w:r w:rsidRPr="00231BA9">
        <w:rPr>
          <w:b/>
        </w:rPr>
        <w:t>KÚ VY</w:t>
      </w:r>
    </w:p>
    <w:p w:rsidR="00231BA9" w:rsidRPr="00231BA9" w:rsidRDefault="00231BA9" w:rsidP="00231BA9">
      <w:pPr>
        <w:spacing w:before="120" w:after="120" w:line="240" w:lineRule="auto"/>
        <w:jc w:val="both"/>
      </w:pPr>
      <w:r w:rsidRPr="00231BA9">
        <w:t>U obcí I. a II. typu je patrná věcná i procesní chybovost při výkonu přenesené působnosti na úseku matrik, změny jména a příjmení. Důvodem je kumulace nesouvisejících a málo frekventovaných agend. Na úseku evidence obyvatel se jeví jako problematická aplikace správního řádu. Správní řízení jsou mnohými obcemi vedena pouze zřídka a starosta, který častokrát osobně správní řízení vede, není dokonale znalý ustanovení správního řádu.</w:t>
      </w:r>
    </w:p>
    <w:p w:rsidR="00231BA9" w:rsidRPr="00231BA9" w:rsidRDefault="00231BA9" w:rsidP="00231BA9">
      <w:pPr>
        <w:spacing w:before="120" w:after="120" w:line="240" w:lineRule="auto"/>
        <w:jc w:val="both"/>
      </w:pPr>
      <w:r w:rsidRPr="00231BA9">
        <w:rPr>
          <w:b/>
        </w:rPr>
        <w:t>KÚ MS</w:t>
      </w:r>
      <w:r w:rsidRPr="00231BA9">
        <w:t xml:space="preserve"> doplňuje, že </w:t>
      </w:r>
      <w:r w:rsidRPr="00231BA9">
        <w:rPr>
          <w:b/>
        </w:rPr>
        <w:t>od minulého hodnoceného období nedošlo k žádnému zásadnímu kvalitativnímu posunu ve výkonu uvedené agendy</w:t>
      </w:r>
      <w:r w:rsidRPr="00231BA9">
        <w:t xml:space="preserve"> – zásadním problémem je nedostatečná odbornost úředních osob, kterou nelze odstranit běžnými prostředky metodického působení KÚ. Kvalita rozhodování se odvíjí od množství zpracovávaných případů a „zkušenostní praxe“, nikoliv od množství produkovaných metodik či pořádaných seminářů.</w:t>
      </w:r>
    </w:p>
    <w:p w:rsidR="00231BA9" w:rsidRPr="00231BA9" w:rsidRDefault="00231BA9" w:rsidP="00231BA9">
      <w:pPr>
        <w:pStyle w:val="Bezmezer"/>
      </w:pPr>
      <w:r w:rsidRPr="00231BA9">
        <w:t>Zdravotnictví</w:t>
      </w:r>
    </w:p>
    <w:p w:rsidR="00231BA9" w:rsidRPr="00231BA9" w:rsidRDefault="00231BA9" w:rsidP="00231BA9">
      <w:pPr>
        <w:spacing w:before="120" w:after="120" w:line="240" w:lineRule="auto"/>
        <w:jc w:val="both"/>
      </w:pPr>
      <w:r w:rsidRPr="00231BA9">
        <w:t xml:space="preserve">Nejčastěji zjištěné nedostatky </w:t>
      </w:r>
      <w:r w:rsidRPr="00231BA9">
        <w:rPr>
          <w:b/>
        </w:rPr>
        <w:t>KÚ MS</w:t>
      </w:r>
      <w:r w:rsidRPr="00231BA9">
        <w:t xml:space="preserve"> se týkaly postupu při rozhodování o propadnutí či zabrání věci podle zákona o přestupcích. Rovněž byly zjištěny nedostatky při dodržování povinností podle § 13 o návykových látkách (KÚ MS a KÚ OL). KÚ OL zjistil nedostatek v uložení, evidenci a způsobu výdeje lékařských předpisů s modrým pruhem.</w:t>
      </w:r>
    </w:p>
    <w:p w:rsidR="00231BA9" w:rsidRPr="00231BA9" w:rsidRDefault="00231BA9" w:rsidP="00231BA9">
      <w:pPr>
        <w:pStyle w:val="Bezmezer"/>
      </w:pPr>
      <w:r w:rsidRPr="00231BA9">
        <w:t>Životní prostředí a zemědělství</w:t>
      </w:r>
    </w:p>
    <w:p w:rsidR="00231BA9" w:rsidRPr="00231BA9" w:rsidRDefault="00231BA9" w:rsidP="00231BA9">
      <w:pPr>
        <w:spacing w:before="120" w:after="120" w:line="240" w:lineRule="auto"/>
        <w:jc w:val="both"/>
      </w:pPr>
      <w:r w:rsidRPr="00231BA9">
        <w:rPr>
          <w:b/>
        </w:rPr>
        <w:t>KÚ KV</w:t>
      </w:r>
      <w:r w:rsidRPr="00231BA9">
        <w:t xml:space="preserve"> zjistil závažné nedostatky spočívající v neoprávněném výběru poplatků (plateb) podle zákona o lesích, zákona o myslivosti a zákona o rybářství, neoznamování účastníkům řízení zahájení správního řízení podle § 47 odst. 1 správního řádu, neseznámení účastníky správního řízení s podklady pro vydání rozhodnutí podle § 36 odst. 3 správního řádu, nevyžádání povinné přílohy </w:t>
      </w:r>
      <w:r w:rsidRPr="00231BA9">
        <w:lastRenderedPageBreak/>
        <w:t>žádosti o odnětí pozemků určených k plnění funkcí lesa, nesprávné označení účastníků řízení podle § 27 správního řádu. Rovněž bylo zjištěno, že příslušný úřad dvakrát neoprávněně vybral vyšší správní poplatek za vydání rybářského lístku.</w:t>
      </w:r>
    </w:p>
    <w:p w:rsidR="00231BA9" w:rsidRPr="00231BA9" w:rsidRDefault="00231BA9" w:rsidP="00231BA9">
      <w:pPr>
        <w:spacing w:before="120" w:after="120" w:line="240" w:lineRule="auto"/>
        <w:jc w:val="both"/>
      </w:pPr>
      <w:r w:rsidRPr="00231BA9">
        <w:rPr>
          <w:b/>
        </w:rPr>
        <w:t>KÚ KH</w:t>
      </w:r>
      <w:r w:rsidRPr="00231BA9">
        <w:t xml:space="preserve"> konstatoval, že nedostatky byly ve většině kontrol zjištěny na obcích I. typu, a to zejména v označení účastníků řízení ve výroku rozhodnutí, vady ve vedení spisu (§ 17 a § 15 odst. 4 správního řádu), chybějící vyznačení právní moci na rozhodnutí, v rozhodnutí dle zákona o ochraně přírody a krajiny (povolení ke kácení dřevin) není vyhodnocen funkční a estetický význam dřeviny (§ 8 odst. 1 zákona o ochraně přírody a krajiny) a posouzeno, </w:t>
      </w:r>
      <w:proofErr w:type="gramStart"/>
      <w:r w:rsidRPr="00231BA9">
        <w:t>zda-</w:t>
      </w:r>
      <w:proofErr w:type="spellStart"/>
      <w:r w:rsidRPr="00231BA9">
        <w:t>li</w:t>
      </w:r>
      <w:proofErr w:type="spellEnd"/>
      <w:r w:rsidRPr="00231BA9">
        <w:t xml:space="preserve"> dřevina</w:t>
      </w:r>
      <w:proofErr w:type="gramEnd"/>
      <w:r w:rsidRPr="00231BA9">
        <w:t xml:space="preserve"> není součástí významného krajinného prvku.</w:t>
      </w:r>
    </w:p>
    <w:p w:rsidR="00231BA9" w:rsidRPr="00231BA9" w:rsidRDefault="00231BA9" w:rsidP="00231BA9">
      <w:pPr>
        <w:spacing w:before="120" w:after="120" w:line="240" w:lineRule="auto"/>
        <w:jc w:val="both"/>
      </w:pPr>
      <w:r w:rsidRPr="00231BA9">
        <w:t>V oblasti životního prostředí byly zjištěny nepřesnosti v dodržov</w:t>
      </w:r>
      <w:r>
        <w:t>ání správního řádu, týkající se </w:t>
      </w:r>
      <w:r w:rsidRPr="00231BA9">
        <w:t>nedodržení lhůt (</w:t>
      </w:r>
      <w:r w:rsidRPr="00231BA9">
        <w:rPr>
          <w:b/>
        </w:rPr>
        <w:t>KÚ PL</w:t>
      </w:r>
      <w:r w:rsidRPr="00231BA9">
        <w:t>).</w:t>
      </w:r>
    </w:p>
    <w:p w:rsidR="00231BA9" w:rsidRPr="00231BA9" w:rsidRDefault="00231BA9" w:rsidP="00231BA9">
      <w:pPr>
        <w:spacing w:before="120" w:after="120" w:line="240" w:lineRule="auto"/>
        <w:jc w:val="both"/>
      </w:pPr>
      <w:r w:rsidRPr="00231BA9">
        <w:t xml:space="preserve">Dle </w:t>
      </w:r>
      <w:r w:rsidRPr="00231BA9">
        <w:rPr>
          <w:b/>
        </w:rPr>
        <w:t>KÚ OL</w:t>
      </w:r>
      <w:r w:rsidRPr="00231BA9">
        <w:t xml:space="preserve"> byly nejčastěji zjištěnými nedostatky nesprávnosti v písemných vyhotoveních rozhodnutí, nesprávná aplikace správního řádu, zákona o přestupcích a složkových zákonů. Častým nedostatkem bylo neprovádění kontrolní činnosti na úsecích, kde je pravomoc ke kontrolní činnosti svěřena i obcím. Ze zjištěných nedostatků za nejzávažnější považujeme nedostatečné zdůvodňování závazných stanovisek a uložených podmínek spolu s nedostatečným odůvodněním výroků rozhodnutí.</w:t>
      </w:r>
    </w:p>
    <w:p w:rsidR="00231BA9" w:rsidRPr="00231BA9" w:rsidRDefault="00231BA9" w:rsidP="00231BA9">
      <w:pPr>
        <w:jc w:val="center"/>
        <w:rPr>
          <w:b/>
          <w:sz w:val="28"/>
          <w:szCs w:val="28"/>
        </w:rPr>
      </w:pPr>
    </w:p>
    <w:sectPr w:rsidR="00231BA9" w:rsidRPr="00231BA9" w:rsidSect="00231BA9">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4BB" w:rsidRDefault="00EF24BB" w:rsidP="002E3533">
      <w:pPr>
        <w:spacing w:after="0" w:line="240" w:lineRule="auto"/>
      </w:pPr>
      <w:r>
        <w:separator/>
      </w:r>
    </w:p>
  </w:endnote>
  <w:endnote w:type="continuationSeparator" w:id="0">
    <w:p w:rsidR="00EF24BB" w:rsidRDefault="00EF24BB" w:rsidP="002E3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232356"/>
      <w:docPartObj>
        <w:docPartGallery w:val="Page Numbers (Bottom of Page)"/>
        <w:docPartUnique/>
      </w:docPartObj>
    </w:sdtPr>
    <w:sdtContent>
      <w:p w:rsidR="002E3533" w:rsidRDefault="002E3533">
        <w:pPr>
          <w:pStyle w:val="Zpat"/>
          <w:jc w:val="right"/>
        </w:pPr>
        <w:r>
          <w:fldChar w:fldCharType="begin"/>
        </w:r>
        <w:r>
          <w:instrText>PAGE   \* MERGEFORMAT</w:instrText>
        </w:r>
        <w:r>
          <w:fldChar w:fldCharType="separate"/>
        </w:r>
        <w:r>
          <w:rPr>
            <w:noProof/>
          </w:rPr>
          <w:t>3</w:t>
        </w:r>
        <w:r>
          <w:fldChar w:fldCharType="end"/>
        </w:r>
      </w:p>
    </w:sdtContent>
  </w:sdt>
  <w:p w:rsidR="002E3533" w:rsidRDefault="002E353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4BB" w:rsidRDefault="00EF24BB" w:rsidP="002E3533">
      <w:pPr>
        <w:spacing w:after="0" w:line="240" w:lineRule="auto"/>
      </w:pPr>
      <w:r>
        <w:separator/>
      </w:r>
    </w:p>
  </w:footnote>
  <w:footnote w:type="continuationSeparator" w:id="0">
    <w:p w:rsidR="00EF24BB" w:rsidRDefault="00EF24BB" w:rsidP="002E35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C02"/>
    <w:multiLevelType w:val="hybridMultilevel"/>
    <w:tmpl w:val="7EC27A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44A2B83"/>
    <w:multiLevelType w:val="hybridMultilevel"/>
    <w:tmpl w:val="F5EE70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54F603A"/>
    <w:multiLevelType w:val="hybridMultilevel"/>
    <w:tmpl w:val="A08EF4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F8F20EE"/>
    <w:multiLevelType w:val="hybridMultilevel"/>
    <w:tmpl w:val="126E7B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8AB58DB"/>
    <w:multiLevelType w:val="hybridMultilevel"/>
    <w:tmpl w:val="0B1694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E7325DD"/>
    <w:multiLevelType w:val="hybridMultilevel"/>
    <w:tmpl w:val="A480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9FB044A"/>
    <w:multiLevelType w:val="hybridMultilevel"/>
    <w:tmpl w:val="4F26DB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46381A64"/>
    <w:multiLevelType w:val="hybridMultilevel"/>
    <w:tmpl w:val="81E803F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nsid w:val="523A5384"/>
    <w:multiLevelType w:val="hybridMultilevel"/>
    <w:tmpl w:val="CDA4B7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57616C2A"/>
    <w:multiLevelType w:val="hybridMultilevel"/>
    <w:tmpl w:val="9A80CF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6B782E7E"/>
    <w:multiLevelType w:val="hybridMultilevel"/>
    <w:tmpl w:val="8A9AAE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6F956CF2"/>
    <w:multiLevelType w:val="hybridMultilevel"/>
    <w:tmpl w:val="C18469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1"/>
  </w:num>
  <w:num w:numId="5">
    <w:abstractNumId w:val="9"/>
  </w:num>
  <w:num w:numId="6">
    <w:abstractNumId w:val="11"/>
  </w:num>
  <w:num w:numId="7">
    <w:abstractNumId w:val="5"/>
  </w:num>
  <w:num w:numId="8">
    <w:abstractNumId w:val="6"/>
  </w:num>
  <w:num w:numId="9">
    <w:abstractNumId w:val="10"/>
  </w:num>
  <w:num w:numId="10">
    <w:abstractNumId w:val="0"/>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BA9"/>
    <w:rsid w:val="001D141C"/>
    <w:rsid w:val="00231BA9"/>
    <w:rsid w:val="002E3533"/>
    <w:rsid w:val="00442E0F"/>
    <w:rsid w:val="00B656EF"/>
    <w:rsid w:val="00EF24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99"/>
    <w:qFormat/>
    <w:rsid w:val="00231BA9"/>
    <w:pPr>
      <w:spacing w:line="240" w:lineRule="auto"/>
      <w:ind w:left="708"/>
      <w:jc w:val="both"/>
    </w:pPr>
    <w:rPr>
      <w:rFonts w:ascii="Calibri" w:eastAsia="Calibri" w:hAnsi="Calibri" w:cs="Times New Roman"/>
    </w:rPr>
  </w:style>
  <w:style w:type="paragraph" w:styleId="Bezmezer">
    <w:name w:val="No Spacing"/>
    <w:aliases w:val="podtrženo"/>
    <w:uiPriority w:val="1"/>
    <w:qFormat/>
    <w:rsid w:val="00231BA9"/>
    <w:pPr>
      <w:spacing w:before="120" w:after="120" w:line="240" w:lineRule="auto"/>
      <w:jc w:val="both"/>
    </w:pPr>
    <w:rPr>
      <w:b/>
      <w:u w:val="single"/>
    </w:rPr>
  </w:style>
  <w:style w:type="character" w:customStyle="1" w:styleId="OdstavecseseznamemChar">
    <w:name w:val="Odstavec se seznamem Char"/>
    <w:link w:val="Odstavecseseznamem"/>
    <w:uiPriority w:val="99"/>
    <w:locked/>
    <w:rsid w:val="00231BA9"/>
    <w:rPr>
      <w:rFonts w:ascii="Calibri" w:eastAsia="Calibri" w:hAnsi="Calibri" w:cs="Times New Roman"/>
    </w:rPr>
  </w:style>
  <w:style w:type="paragraph" w:styleId="Zhlav">
    <w:name w:val="header"/>
    <w:basedOn w:val="Normln"/>
    <w:link w:val="ZhlavChar"/>
    <w:uiPriority w:val="99"/>
    <w:unhideWhenUsed/>
    <w:rsid w:val="002E35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E3533"/>
  </w:style>
  <w:style w:type="paragraph" w:styleId="Zpat">
    <w:name w:val="footer"/>
    <w:basedOn w:val="Normln"/>
    <w:link w:val="ZpatChar"/>
    <w:uiPriority w:val="99"/>
    <w:unhideWhenUsed/>
    <w:rsid w:val="002E3533"/>
    <w:pPr>
      <w:tabs>
        <w:tab w:val="center" w:pos="4536"/>
        <w:tab w:val="right" w:pos="9072"/>
      </w:tabs>
      <w:spacing w:after="0" w:line="240" w:lineRule="auto"/>
    </w:pPr>
  </w:style>
  <w:style w:type="character" w:customStyle="1" w:styleId="ZpatChar">
    <w:name w:val="Zápatí Char"/>
    <w:basedOn w:val="Standardnpsmoodstavce"/>
    <w:link w:val="Zpat"/>
    <w:uiPriority w:val="99"/>
    <w:rsid w:val="002E35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99"/>
    <w:qFormat/>
    <w:rsid w:val="00231BA9"/>
    <w:pPr>
      <w:spacing w:line="240" w:lineRule="auto"/>
      <w:ind w:left="708"/>
      <w:jc w:val="both"/>
    </w:pPr>
    <w:rPr>
      <w:rFonts w:ascii="Calibri" w:eastAsia="Calibri" w:hAnsi="Calibri" w:cs="Times New Roman"/>
    </w:rPr>
  </w:style>
  <w:style w:type="paragraph" w:styleId="Bezmezer">
    <w:name w:val="No Spacing"/>
    <w:aliases w:val="podtrženo"/>
    <w:uiPriority w:val="1"/>
    <w:qFormat/>
    <w:rsid w:val="00231BA9"/>
    <w:pPr>
      <w:spacing w:before="120" w:after="120" w:line="240" w:lineRule="auto"/>
      <w:jc w:val="both"/>
    </w:pPr>
    <w:rPr>
      <w:b/>
      <w:u w:val="single"/>
    </w:rPr>
  </w:style>
  <w:style w:type="character" w:customStyle="1" w:styleId="OdstavecseseznamemChar">
    <w:name w:val="Odstavec se seznamem Char"/>
    <w:link w:val="Odstavecseseznamem"/>
    <w:uiPriority w:val="99"/>
    <w:locked/>
    <w:rsid w:val="00231BA9"/>
    <w:rPr>
      <w:rFonts w:ascii="Calibri" w:eastAsia="Calibri" w:hAnsi="Calibri" w:cs="Times New Roman"/>
    </w:rPr>
  </w:style>
  <w:style w:type="paragraph" w:styleId="Zhlav">
    <w:name w:val="header"/>
    <w:basedOn w:val="Normln"/>
    <w:link w:val="ZhlavChar"/>
    <w:uiPriority w:val="99"/>
    <w:unhideWhenUsed/>
    <w:rsid w:val="002E35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E3533"/>
  </w:style>
  <w:style w:type="paragraph" w:styleId="Zpat">
    <w:name w:val="footer"/>
    <w:basedOn w:val="Normln"/>
    <w:link w:val="ZpatChar"/>
    <w:uiPriority w:val="99"/>
    <w:unhideWhenUsed/>
    <w:rsid w:val="002E3533"/>
    <w:pPr>
      <w:tabs>
        <w:tab w:val="center" w:pos="4536"/>
        <w:tab w:val="right" w:pos="9072"/>
      </w:tabs>
      <w:spacing w:after="0" w:line="240" w:lineRule="auto"/>
    </w:pPr>
  </w:style>
  <w:style w:type="character" w:customStyle="1" w:styleId="ZpatChar">
    <w:name w:val="Zápatí Char"/>
    <w:basedOn w:val="Standardnpsmoodstavce"/>
    <w:link w:val="Zpat"/>
    <w:uiPriority w:val="99"/>
    <w:rsid w:val="002E3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4889</Words>
  <Characters>28850</Characters>
  <Application>Microsoft Office Word</Application>
  <DocSecurity>0</DocSecurity>
  <Lines>240</Lines>
  <Paragraphs>67</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33672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TV</cp:lastModifiedBy>
  <cp:revision>2</cp:revision>
  <dcterms:created xsi:type="dcterms:W3CDTF">2017-04-06T05:58:00Z</dcterms:created>
  <dcterms:modified xsi:type="dcterms:W3CDTF">2017-05-15T12:19:00Z</dcterms:modified>
</cp:coreProperties>
</file>