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D1334" w14:textId="117FB0E3" w:rsidR="00A74C8A" w:rsidRPr="00391518" w:rsidRDefault="09CD79A3" w:rsidP="09CD79A3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bCs/>
          <w:sz w:val="32"/>
          <w:szCs w:val="32"/>
        </w:rPr>
      </w:pPr>
      <w:r w:rsidRPr="09CD79A3">
        <w:rPr>
          <w:rFonts w:asciiTheme="minorHAnsi" w:hAnsiTheme="minorHAnsi" w:cstheme="minorBidi"/>
          <w:b/>
          <w:bCs/>
          <w:sz w:val="32"/>
          <w:szCs w:val="32"/>
        </w:rPr>
        <w:t>Podmínky realizace projektu</w:t>
      </w:r>
    </w:p>
    <w:p w14:paraId="3E01194E" w14:textId="52D9416B" w:rsidR="00F20C5E" w:rsidRPr="00391518" w:rsidRDefault="00F20C5E" w:rsidP="09CD79A3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bCs/>
          <w:sz w:val="32"/>
          <w:szCs w:val="32"/>
        </w:rPr>
      </w:pPr>
      <w:r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>č.</w:t>
      </w:r>
      <w:r w:rsidR="000D1AEA"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 xml:space="preserve"> </w:t>
      </w:r>
      <w:r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>j.………</w:t>
      </w:r>
      <w:proofErr w:type="gramStart"/>
      <w:r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>…….</w:t>
      </w:r>
      <w:proofErr w:type="gramEnd"/>
      <w:r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>………</w:t>
      </w:r>
      <w:proofErr w:type="gramStart"/>
      <w:r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>…….</w:t>
      </w:r>
      <w:proofErr w:type="gramEnd"/>
      <w:r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>. ze dne ………………….</w:t>
      </w:r>
      <w:r w:rsidR="00120606" w:rsidRPr="09CD79A3">
        <w:rPr>
          <w:rFonts w:asciiTheme="minorHAnsi" w:hAnsiTheme="minorHAnsi" w:cstheme="minorBidi"/>
          <w:b/>
          <w:bCs/>
          <w:snapToGrid w:val="0"/>
          <w:sz w:val="32"/>
          <w:szCs w:val="32"/>
        </w:rPr>
        <w:t xml:space="preserve"> </w:t>
      </w:r>
    </w:p>
    <w:p w14:paraId="4B349B21" w14:textId="77777777" w:rsidR="00F20C5E" w:rsidRPr="00391518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  <w:snapToGrid w:val="0"/>
        </w:rPr>
        <w:t>(dále jen „Podmínky“)</w:t>
      </w:r>
    </w:p>
    <w:p w14:paraId="3C301A01" w14:textId="77777777" w:rsidR="00F20C5E" w:rsidRPr="00F20C5E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</w:p>
    <w:p w14:paraId="1C626A1D" w14:textId="03B263CF" w:rsidR="00F20C5E" w:rsidRPr="00F20C5E" w:rsidRDefault="00AE1810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>
        <w:tab/>
      </w:r>
      <w:r>
        <w:tab/>
      </w:r>
    </w:p>
    <w:p w14:paraId="068D9489" w14:textId="700DE9D8" w:rsidR="00F20C5E" w:rsidRPr="00F335DD" w:rsidRDefault="008F5120" w:rsidP="00F335DD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</w:rPr>
      </w:pPr>
      <w:r w:rsidRPr="3AC409EA">
        <w:rPr>
          <w:rFonts w:asciiTheme="minorHAnsi" w:hAnsiTheme="minorHAnsi" w:cstheme="minorBidi"/>
          <w:b/>
          <w:bCs/>
          <w:snapToGrid w:val="0"/>
        </w:rPr>
        <w:t>Konečný příjemce</w:t>
      </w:r>
      <w:r w:rsidR="00F20C5E" w:rsidRPr="3AC409EA">
        <w:rPr>
          <w:rFonts w:asciiTheme="minorHAnsi" w:hAnsiTheme="minorHAnsi" w:cstheme="minorBidi"/>
          <w:b/>
          <w:bCs/>
          <w:snapToGrid w:val="0"/>
        </w:rPr>
        <w:t xml:space="preserve">: </w:t>
      </w:r>
      <w:r w:rsidR="00F20C5E" w:rsidRPr="006B79FA">
        <w:rPr>
          <w:rFonts w:asciiTheme="minorHAnsi" w:hAnsiTheme="minorHAnsi" w:cstheme="minorHAnsi"/>
          <w:b/>
          <w:snapToGrid w:val="0"/>
        </w:rPr>
        <w:tab/>
      </w:r>
      <w:r w:rsidR="003F2025" w:rsidRPr="3AC409EA">
        <w:rPr>
          <w:rFonts w:asciiTheme="minorHAnsi" w:hAnsiTheme="minorHAnsi" w:cstheme="minorBidi"/>
          <w:b/>
          <w:bCs/>
          <w:snapToGrid w:val="0"/>
        </w:rPr>
        <w:t>XXX</w:t>
      </w:r>
    </w:p>
    <w:p w14:paraId="79FC40B7" w14:textId="55D5E649" w:rsidR="00F20C5E" w:rsidRPr="006B79FA" w:rsidRDefault="00F20C5E" w:rsidP="09CD79A3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</w:rPr>
      </w:pPr>
      <w:r w:rsidRPr="09CD79A3">
        <w:rPr>
          <w:rFonts w:asciiTheme="minorHAnsi" w:hAnsiTheme="minorHAnsi" w:cstheme="minorBidi"/>
          <w:b/>
          <w:bCs/>
          <w:snapToGrid w:val="0"/>
        </w:rPr>
        <w:t xml:space="preserve">sídlem: </w:t>
      </w:r>
      <w:r w:rsidRPr="006B79FA">
        <w:rPr>
          <w:rFonts w:asciiTheme="minorHAnsi" w:hAnsiTheme="minorHAnsi" w:cstheme="minorHAnsi"/>
          <w:b/>
          <w:snapToGrid w:val="0"/>
        </w:rPr>
        <w:tab/>
      </w:r>
      <w:r w:rsidRPr="006B79FA">
        <w:rPr>
          <w:rFonts w:asciiTheme="minorHAnsi" w:hAnsiTheme="minorHAnsi" w:cstheme="minorHAnsi"/>
          <w:b/>
          <w:snapToGrid w:val="0"/>
        </w:rPr>
        <w:tab/>
      </w:r>
      <w:r w:rsidR="003F2025" w:rsidRPr="09CD79A3">
        <w:rPr>
          <w:rFonts w:asciiTheme="minorHAnsi" w:hAnsiTheme="minorHAnsi" w:cstheme="minorBidi"/>
          <w:b/>
          <w:bCs/>
          <w:snapToGrid w:val="0"/>
        </w:rPr>
        <w:t>XXX</w:t>
      </w:r>
      <w:r w:rsidRPr="006B79FA">
        <w:rPr>
          <w:rFonts w:asciiTheme="minorHAnsi" w:hAnsiTheme="minorHAnsi" w:cstheme="minorHAnsi"/>
          <w:b/>
          <w:snapToGrid w:val="0"/>
        </w:rPr>
        <w:tab/>
      </w:r>
    </w:p>
    <w:p w14:paraId="5D4B9B4D" w14:textId="7B40B63D" w:rsidR="00F20C5E" w:rsidRDefault="00F20C5E" w:rsidP="09CD79A3">
      <w:pPr>
        <w:tabs>
          <w:tab w:val="left" w:pos="708"/>
        </w:tabs>
        <w:spacing w:after="120"/>
        <w:rPr>
          <w:rFonts w:asciiTheme="minorHAnsi" w:hAnsiTheme="minorHAnsi" w:cstheme="minorHAnsi"/>
          <w:b/>
          <w:snapToGrid w:val="0"/>
        </w:rPr>
      </w:pPr>
      <w:r w:rsidRPr="09CD79A3">
        <w:rPr>
          <w:rFonts w:asciiTheme="minorHAnsi" w:hAnsiTheme="minorHAnsi" w:cstheme="minorBidi"/>
          <w:b/>
          <w:bCs/>
          <w:snapToGrid w:val="0"/>
        </w:rPr>
        <w:t xml:space="preserve">IČ: </w:t>
      </w:r>
      <w:r w:rsidRPr="006B79FA">
        <w:rPr>
          <w:rFonts w:asciiTheme="minorHAnsi" w:hAnsiTheme="minorHAnsi" w:cstheme="minorHAnsi"/>
          <w:b/>
          <w:snapToGrid w:val="0"/>
        </w:rPr>
        <w:tab/>
      </w:r>
      <w:r w:rsidRPr="006B79FA">
        <w:rPr>
          <w:rFonts w:asciiTheme="minorHAnsi" w:hAnsiTheme="minorHAnsi" w:cstheme="minorHAnsi"/>
          <w:b/>
          <w:snapToGrid w:val="0"/>
        </w:rPr>
        <w:tab/>
      </w:r>
      <w:r w:rsidRPr="006B79FA">
        <w:rPr>
          <w:rFonts w:asciiTheme="minorHAnsi" w:hAnsiTheme="minorHAnsi" w:cstheme="minorHAnsi"/>
          <w:b/>
          <w:snapToGrid w:val="0"/>
        </w:rPr>
        <w:tab/>
      </w:r>
      <w:r w:rsidR="003F2025" w:rsidRPr="09CD79A3">
        <w:rPr>
          <w:rFonts w:asciiTheme="minorHAnsi" w:hAnsiTheme="minorHAnsi" w:cstheme="minorBidi"/>
          <w:b/>
          <w:bCs/>
          <w:snapToGrid w:val="0"/>
        </w:rPr>
        <w:t>XXX</w:t>
      </w:r>
    </w:p>
    <w:p w14:paraId="12F26CCB" w14:textId="265DF18B" w:rsidR="009C2D82" w:rsidRDefault="009C2D82" w:rsidP="009C2D82">
      <w:pPr>
        <w:tabs>
          <w:tab w:val="left" w:pos="5387"/>
        </w:tabs>
        <w:rPr>
          <w:rFonts w:ascii="Times New Roman" w:hAnsi="Times New Roman"/>
        </w:rPr>
      </w:pPr>
      <w:r w:rsidRPr="008D749B">
        <w:rPr>
          <w:snapToGrid w:val="0"/>
          <w:szCs w:val="24"/>
        </w:rPr>
        <w:t xml:space="preserve">(dále jen </w:t>
      </w:r>
      <w:r>
        <w:rPr>
          <w:snapToGrid w:val="0"/>
          <w:szCs w:val="24"/>
        </w:rPr>
        <w:t>„</w:t>
      </w:r>
      <w:r w:rsidRPr="008D749B">
        <w:rPr>
          <w:snapToGrid w:val="0"/>
          <w:szCs w:val="24"/>
        </w:rPr>
        <w:t>konečný příjemce</w:t>
      </w:r>
      <w:r>
        <w:rPr>
          <w:snapToGrid w:val="0"/>
          <w:szCs w:val="24"/>
        </w:rPr>
        <w:t>“ nebo „KP“</w:t>
      </w:r>
      <w:r w:rsidRPr="008D749B">
        <w:rPr>
          <w:snapToGrid w:val="0"/>
          <w:szCs w:val="24"/>
        </w:rPr>
        <w:t>)</w:t>
      </w:r>
    </w:p>
    <w:p w14:paraId="12A4F44B" w14:textId="77777777" w:rsidR="00486D5D" w:rsidRPr="00486D5D" w:rsidRDefault="00486D5D" w:rsidP="00486D5D"/>
    <w:p w14:paraId="11B80C08" w14:textId="77777777" w:rsidR="00F20C5E" w:rsidRPr="00100ED4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I</w:t>
      </w:r>
    </w:p>
    <w:p w14:paraId="5CB23F02" w14:textId="23620557" w:rsidR="00F20C5E" w:rsidRPr="00100ED4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Obecná ustanovení</w:t>
      </w:r>
    </w:p>
    <w:p w14:paraId="44927C2E" w14:textId="024F289A" w:rsidR="00CC6C30" w:rsidRPr="00F335DD" w:rsidRDefault="006444E8" w:rsidP="00F335DD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F335DD">
        <w:rPr>
          <w:rFonts w:asciiTheme="minorHAnsi" w:hAnsiTheme="minorHAnsi" w:cstheme="minorBidi"/>
        </w:rPr>
        <w:t>Tyto</w:t>
      </w:r>
      <w:r w:rsidR="00F20C5E" w:rsidRPr="00F335DD">
        <w:rPr>
          <w:rFonts w:asciiTheme="minorHAnsi" w:hAnsiTheme="minorHAnsi" w:cstheme="minorBidi"/>
        </w:rPr>
        <w:t xml:space="preserve"> Podmínky</w:t>
      </w:r>
      <w:r w:rsidRPr="00F335DD">
        <w:rPr>
          <w:rFonts w:asciiTheme="minorHAnsi" w:hAnsiTheme="minorHAnsi" w:cstheme="minorBidi"/>
        </w:rPr>
        <w:t xml:space="preserve"> </w:t>
      </w:r>
      <w:r w:rsidR="00F20C5E" w:rsidRPr="00F335DD">
        <w:rPr>
          <w:rFonts w:asciiTheme="minorHAnsi" w:hAnsiTheme="minorHAnsi" w:cstheme="minorBidi"/>
        </w:rPr>
        <w:t xml:space="preserve">jsou nedílnou součástí </w:t>
      </w:r>
      <w:r w:rsidR="00A74C8A" w:rsidRPr="00F335DD">
        <w:rPr>
          <w:rFonts w:asciiTheme="minorHAnsi" w:hAnsiTheme="minorHAnsi" w:cstheme="minorBidi"/>
          <w:i/>
          <w:iCs/>
        </w:rPr>
        <w:t>Právního aktu</w:t>
      </w:r>
      <w:r w:rsidR="009E5221" w:rsidRPr="00F335DD">
        <w:rPr>
          <w:rStyle w:val="Znakapoznpodarou"/>
          <w:rFonts w:asciiTheme="minorHAnsi" w:hAnsiTheme="minorHAnsi" w:cstheme="minorBidi"/>
          <w:i/>
          <w:iCs/>
        </w:rPr>
        <w:footnoteReference w:id="2"/>
      </w:r>
      <w:r w:rsidR="00A74C8A" w:rsidRPr="00F335DD">
        <w:rPr>
          <w:rFonts w:asciiTheme="minorHAnsi" w:hAnsiTheme="minorHAnsi" w:cstheme="minorBidi"/>
        </w:rPr>
        <w:t>.</w:t>
      </w:r>
      <w:r w:rsidR="00C523CD" w:rsidRPr="00F335DD">
        <w:rPr>
          <w:rFonts w:asciiTheme="minorHAnsi" w:hAnsiTheme="minorHAnsi" w:cstheme="minorBidi"/>
        </w:rPr>
        <w:t xml:space="preserve"> </w:t>
      </w:r>
      <w:r w:rsidR="00F40FE4" w:rsidRPr="00F335DD">
        <w:rPr>
          <w:rFonts w:asciiTheme="minorHAnsi" w:hAnsiTheme="minorHAnsi" w:cstheme="minorBidi"/>
        </w:rPr>
        <w:t>Podmínky jsou</w:t>
      </w:r>
      <w:r w:rsidR="00B253DB" w:rsidRPr="00F335DD">
        <w:rPr>
          <w:rFonts w:asciiTheme="minorHAnsi" w:hAnsiTheme="minorHAnsi" w:cstheme="minorBidi"/>
        </w:rPr>
        <w:t xml:space="preserve"> </w:t>
      </w:r>
      <w:r w:rsidR="00F40FE4" w:rsidRPr="00F335DD">
        <w:rPr>
          <w:rFonts w:asciiTheme="minorHAnsi" w:hAnsiTheme="minorHAnsi" w:cstheme="minorBidi"/>
        </w:rPr>
        <w:t>pro konečného příjemce závazné</w:t>
      </w:r>
      <w:r w:rsidR="00545C4B" w:rsidRPr="00F335DD">
        <w:rPr>
          <w:rFonts w:asciiTheme="minorHAnsi" w:hAnsiTheme="minorHAnsi" w:cstheme="minorBidi"/>
        </w:rPr>
        <w:t xml:space="preserve"> a</w:t>
      </w:r>
      <w:r w:rsidR="00F40FE4" w:rsidRPr="00F335DD">
        <w:rPr>
          <w:rFonts w:asciiTheme="minorHAnsi" w:hAnsiTheme="minorHAnsi" w:cstheme="minorBidi"/>
        </w:rPr>
        <w:t xml:space="preserve"> konečný příjemce</w:t>
      </w:r>
      <w:r w:rsidR="00107E72" w:rsidRPr="00F335DD">
        <w:rPr>
          <w:rFonts w:asciiTheme="minorHAnsi" w:hAnsiTheme="minorHAnsi" w:cstheme="minorBidi"/>
        </w:rPr>
        <w:t xml:space="preserve"> (</w:t>
      </w:r>
      <w:r w:rsidR="00545C4B" w:rsidRPr="00F335DD">
        <w:rPr>
          <w:rFonts w:asciiTheme="minorHAnsi" w:hAnsiTheme="minorHAnsi" w:cstheme="minorBidi"/>
        </w:rPr>
        <w:t>dále</w:t>
      </w:r>
      <w:r w:rsidR="00B84B92">
        <w:rPr>
          <w:rFonts w:asciiTheme="minorHAnsi" w:hAnsiTheme="minorHAnsi" w:cstheme="minorBidi"/>
        </w:rPr>
        <w:t xml:space="preserve"> jen</w:t>
      </w:r>
      <w:r w:rsidR="00545C4B" w:rsidRPr="00F335DD">
        <w:rPr>
          <w:rFonts w:asciiTheme="minorHAnsi" w:hAnsiTheme="minorHAnsi" w:cstheme="minorBidi"/>
        </w:rPr>
        <w:t xml:space="preserve"> „</w:t>
      </w:r>
      <w:r w:rsidR="00107E72" w:rsidRPr="00F335DD">
        <w:rPr>
          <w:rFonts w:asciiTheme="minorHAnsi" w:hAnsiTheme="minorHAnsi" w:cstheme="minorBidi"/>
        </w:rPr>
        <w:t>KP</w:t>
      </w:r>
      <w:r w:rsidR="00545C4B" w:rsidRPr="00F335DD">
        <w:rPr>
          <w:rFonts w:asciiTheme="minorHAnsi" w:hAnsiTheme="minorHAnsi" w:cstheme="minorBidi"/>
        </w:rPr>
        <w:t>“</w:t>
      </w:r>
      <w:r w:rsidR="00107E72" w:rsidRPr="00F335DD">
        <w:rPr>
          <w:rFonts w:asciiTheme="minorHAnsi" w:hAnsiTheme="minorHAnsi" w:cstheme="minorBidi"/>
        </w:rPr>
        <w:t>)</w:t>
      </w:r>
      <w:r w:rsidR="00F40FE4" w:rsidRPr="00F335DD">
        <w:rPr>
          <w:rFonts w:asciiTheme="minorHAnsi" w:hAnsiTheme="minorHAnsi" w:cstheme="minorBidi"/>
        </w:rPr>
        <w:t xml:space="preserve"> je povinen je dodržovat</w:t>
      </w:r>
      <w:r w:rsidR="00013E59" w:rsidRPr="00F335DD">
        <w:rPr>
          <w:rFonts w:asciiTheme="minorHAnsi" w:hAnsiTheme="minorHAnsi" w:cstheme="minorBidi"/>
        </w:rPr>
        <w:t xml:space="preserve"> po celou dobu realizace a udržitelnosti projektu</w:t>
      </w:r>
      <w:r w:rsidR="00F40FE4" w:rsidRPr="00F335DD">
        <w:rPr>
          <w:rFonts w:asciiTheme="minorHAnsi" w:hAnsiTheme="minorHAnsi" w:cstheme="minorBidi"/>
        </w:rPr>
        <w:t>.</w:t>
      </w:r>
      <w:r w:rsidR="00120606" w:rsidRPr="00F335DD">
        <w:rPr>
          <w:rFonts w:asciiTheme="minorHAnsi" w:hAnsiTheme="minorHAnsi" w:cstheme="minorBidi"/>
        </w:rPr>
        <w:t xml:space="preserve"> </w:t>
      </w:r>
    </w:p>
    <w:p w14:paraId="7D28343A" w14:textId="3830D520" w:rsidR="00D11427" w:rsidRPr="00244EBE" w:rsidRDefault="00FD5073" w:rsidP="00244EBE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  <w:i/>
          <w:iCs/>
        </w:rPr>
      </w:pPr>
      <w:r w:rsidRPr="00CC6C30">
        <w:rPr>
          <w:rFonts w:asciiTheme="minorHAnsi" w:hAnsiTheme="minorHAnsi" w:cstheme="minorBidi"/>
        </w:rPr>
        <w:t>KP</w:t>
      </w:r>
      <w:r w:rsidR="00D11427" w:rsidRPr="00CC6C30">
        <w:rPr>
          <w:rFonts w:asciiTheme="minorHAnsi" w:hAnsiTheme="minorHAnsi" w:cstheme="minorBidi"/>
        </w:rPr>
        <w:t xml:space="preserve"> </w:t>
      </w:r>
      <w:r w:rsidR="00E65310" w:rsidRPr="00CC6C30">
        <w:rPr>
          <w:rFonts w:asciiTheme="minorHAnsi" w:hAnsiTheme="minorHAnsi" w:cstheme="minorBidi"/>
        </w:rPr>
        <w:t>je povinen</w:t>
      </w:r>
      <w:r w:rsidR="00D11427" w:rsidRPr="00CC6C30">
        <w:rPr>
          <w:rFonts w:asciiTheme="minorHAnsi" w:hAnsiTheme="minorHAnsi" w:cstheme="minorBidi"/>
        </w:rPr>
        <w:t xml:space="preserve"> dodržovat v plném rozsahu ustanovení právního rámce </w:t>
      </w:r>
      <w:r w:rsidR="006A0FE7" w:rsidRPr="00CC6C30">
        <w:rPr>
          <w:rFonts w:asciiTheme="minorHAnsi" w:hAnsiTheme="minorHAnsi" w:cstheme="minorBidi"/>
          <w:i/>
          <w:iCs/>
        </w:rPr>
        <w:t xml:space="preserve">Nástroje pro oživení a odolnost uvedeného v </w:t>
      </w:r>
      <w:r w:rsidR="000E02ED" w:rsidRPr="00CC6C30">
        <w:rPr>
          <w:rFonts w:asciiTheme="minorHAnsi" w:hAnsiTheme="minorHAnsi" w:cstheme="minorBidi"/>
          <w:i/>
          <w:iCs/>
        </w:rPr>
        <w:t>n</w:t>
      </w:r>
      <w:r w:rsidR="006A0FE7" w:rsidRPr="00CC6C30">
        <w:rPr>
          <w:rFonts w:asciiTheme="minorHAnsi" w:hAnsiTheme="minorHAnsi" w:cstheme="minorBidi"/>
          <w:i/>
          <w:iCs/>
        </w:rPr>
        <w:t>ařízení Evropského parlamentu a Rady (EU) 2021/241 ze dne 12.</w:t>
      </w:r>
      <w:r w:rsidR="00EC505A">
        <w:rPr>
          <w:rFonts w:asciiTheme="minorHAnsi" w:hAnsiTheme="minorHAnsi" w:cstheme="minorBidi"/>
          <w:i/>
          <w:iCs/>
        </w:rPr>
        <w:t> </w:t>
      </w:r>
      <w:r w:rsidR="006A0FE7" w:rsidRPr="00CC6C30">
        <w:rPr>
          <w:rFonts w:asciiTheme="minorHAnsi" w:hAnsiTheme="minorHAnsi" w:cstheme="minorBidi"/>
          <w:i/>
          <w:iCs/>
        </w:rPr>
        <w:t xml:space="preserve">února 2021 o zřízení </w:t>
      </w:r>
      <w:r w:rsidR="00921984" w:rsidRPr="00CC6C30">
        <w:rPr>
          <w:rFonts w:asciiTheme="minorHAnsi" w:hAnsiTheme="minorHAnsi" w:cstheme="minorBidi"/>
          <w:i/>
          <w:iCs/>
        </w:rPr>
        <w:t>N</w:t>
      </w:r>
      <w:r w:rsidR="006A0FE7" w:rsidRPr="00CC6C30">
        <w:rPr>
          <w:rFonts w:asciiTheme="minorHAnsi" w:hAnsiTheme="minorHAnsi" w:cstheme="minorBidi"/>
          <w:i/>
          <w:iCs/>
        </w:rPr>
        <w:t xml:space="preserve">ástroje pro </w:t>
      </w:r>
      <w:r w:rsidR="00CF719C" w:rsidRPr="00CC6C30">
        <w:rPr>
          <w:rFonts w:asciiTheme="minorHAnsi" w:hAnsiTheme="minorHAnsi" w:cstheme="minorBidi"/>
          <w:i/>
          <w:iCs/>
        </w:rPr>
        <w:t>oživení</w:t>
      </w:r>
      <w:r w:rsidR="006A0FE7" w:rsidRPr="00CC6C30">
        <w:rPr>
          <w:rFonts w:asciiTheme="minorHAnsi" w:hAnsiTheme="minorHAnsi" w:cstheme="minorBidi"/>
          <w:i/>
          <w:iCs/>
        </w:rPr>
        <w:t xml:space="preserve"> a odolnost</w:t>
      </w:r>
      <w:r w:rsidR="00242BF4" w:rsidRPr="00CC6C30">
        <w:rPr>
          <w:rFonts w:asciiTheme="minorHAnsi" w:hAnsiTheme="minorHAnsi" w:cstheme="minorBidi"/>
        </w:rPr>
        <w:t xml:space="preserve"> (Nařízení)</w:t>
      </w:r>
      <w:r w:rsidR="006A0FE7" w:rsidRPr="00CC6C30">
        <w:rPr>
          <w:rFonts w:asciiTheme="minorHAnsi" w:hAnsiTheme="minorHAnsi" w:cstheme="minorBidi"/>
        </w:rPr>
        <w:t xml:space="preserve">, </w:t>
      </w:r>
      <w:r w:rsidR="00EC505A">
        <w:rPr>
          <w:rFonts w:asciiTheme="minorHAnsi" w:hAnsiTheme="minorHAnsi" w:cstheme="minorBidi"/>
        </w:rPr>
        <w:t xml:space="preserve">aktuálního </w:t>
      </w:r>
      <w:r w:rsidR="000E02ED" w:rsidRPr="00CC6C30">
        <w:rPr>
          <w:rFonts w:asciiTheme="minorHAnsi" w:hAnsiTheme="minorHAnsi" w:cstheme="minorBidi"/>
          <w:i/>
          <w:iCs/>
        </w:rPr>
        <w:t>p</w:t>
      </w:r>
      <w:r w:rsidR="006A0FE7" w:rsidRPr="00CC6C30">
        <w:rPr>
          <w:rFonts w:asciiTheme="minorHAnsi" w:hAnsiTheme="minorHAnsi" w:cstheme="minorBidi"/>
          <w:i/>
          <w:iCs/>
        </w:rPr>
        <w:t>rováděcího rozhodnutí Rady o schválení posouzení plánu pro oživení a odolnost Česka</w:t>
      </w:r>
      <w:r w:rsidR="00EC505A" w:rsidRPr="00244EBE">
        <w:rPr>
          <w:rFonts w:asciiTheme="minorHAnsi" w:hAnsiTheme="minorHAnsi" w:cstheme="minorBidi"/>
        </w:rPr>
        <w:t xml:space="preserve"> (CID)</w:t>
      </w:r>
      <w:r w:rsidR="006A0FE7" w:rsidRPr="00CC6C30">
        <w:rPr>
          <w:rFonts w:asciiTheme="minorHAnsi" w:hAnsiTheme="minorHAnsi" w:cstheme="minorBidi"/>
        </w:rPr>
        <w:t>,</w:t>
      </w:r>
      <w:r w:rsidR="009654E4" w:rsidRPr="00CC6C30">
        <w:rPr>
          <w:rFonts w:asciiTheme="majorHAnsi" w:hAnsiTheme="majorHAnsi" w:cstheme="majorBidi"/>
        </w:rPr>
        <w:t xml:space="preserve"> </w:t>
      </w:r>
      <w:r w:rsidR="00842A6F" w:rsidRPr="00CC6C30">
        <w:rPr>
          <w:rFonts w:asciiTheme="minorHAnsi" w:hAnsiTheme="minorHAnsi" w:cstheme="minorBidi"/>
          <w:i/>
          <w:iCs/>
        </w:rPr>
        <w:t>Op</w:t>
      </w:r>
      <w:r w:rsidR="009654E4" w:rsidRPr="00CC6C30">
        <w:rPr>
          <w:rFonts w:asciiTheme="minorHAnsi" w:hAnsiTheme="minorHAnsi" w:cstheme="minorBidi"/>
          <w:i/>
          <w:iCs/>
        </w:rPr>
        <w:t>erační</w:t>
      </w:r>
      <w:r w:rsidR="0061365D">
        <w:rPr>
          <w:rFonts w:asciiTheme="minorHAnsi" w:hAnsiTheme="minorHAnsi" w:cstheme="minorBidi"/>
          <w:i/>
          <w:iCs/>
        </w:rPr>
        <w:t>ch</w:t>
      </w:r>
      <w:r w:rsidR="00842A6F" w:rsidRPr="00CC6C30">
        <w:rPr>
          <w:rFonts w:asciiTheme="minorHAnsi" w:hAnsiTheme="minorHAnsi" w:cstheme="minorBidi"/>
          <w:i/>
          <w:iCs/>
        </w:rPr>
        <w:t xml:space="preserve"> ujednání plánu pro oživení a odolnost Česka</w:t>
      </w:r>
      <w:r w:rsidR="00842A6F" w:rsidRPr="00CC6C30">
        <w:rPr>
          <w:rFonts w:asciiTheme="minorHAnsi" w:hAnsiTheme="minorHAnsi" w:cstheme="minorBidi"/>
        </w:rPr>
        <w:t xml:space="preserve">, </w:t>
      </w:r>
      <w:r w:rsidR="006A0FE7" w:rsidRPr="00CC6C30">
        <w:rPr>
          <w:rFonts w:asciiTheme="minorHAnsi" w:hAnsiTheme="minorHAnsi" w:cstheme="minorBidi"/>
        </w:rPr>
        <w:t xml:space="preserve">jakož </w:t>
      </w:r>
      <w:r w:rsidR="00D11427" w:rsidRPr="00CC6C30">
        <w:rPr>
          <w:rFonts w:asciiTheme="minorHAnsi" w:hAnsiTheme="minorHAnsi" w:cstheme="minorBidi"/>
        </w:rPr>
        <w:t>i všech p</w:t>
      </w:r>
      <w:r w:rsidR="000269FC" w:rsidRPr="00CC6C30">
        <w:rPr>
          <w:rFonts w:asciiTheme="minorHAnsi" w:hAnsiTheme="minorHAnsi" w:cstheme="minorBidi"/>
        </w:rPr>
        <w:t xml:space="preserve">okynů </w:t>
      </w:r>
      <w:r w:rsidR="00013E59" w:rsidRPr="00CC6C30">
        <w:rPr>
          <w:rFonts w:asciiTheme="minorHAnsi" w:hAnsiTheme="minorHAnsi" w:cstheme="minorBidi"/>
        </w:rPr>
        <w:t xml:space="preserve">a metodik </w:t>
      </w:r>
      <w:r w:rsidR="00381D96" w:rsidRPr="00CC6C30">
        <w:rPr>
          <w:rFonts w:asciiTheme="minorHAnsi" w:hAnsiTheme="minorHAnsi" w:cstheme="minorBidi"/>
        </w:rPr>
        <w:t>Ministerstva průmyslu a</w:t>
      </w:r>
      <w:r w:rsidR="00E86A45" w:rsidRPr="00CC6C30">
        <w:rPr>
          <w:rFonts w:asciiTheme="minorHAnsi" w:hAnsiTheme="minorHAnsi" w:cstheme="minorBidi"/>
        </w:rPr>
        <w:t> </w:t>
      </w:r>
      <w:r w:rsidR="00381D96" w:rsidRPr="00CC6C30">
        <w:rPr>
          <w:rFonts w:asciiTheme="minorHAnsi" w:hAnsiTheme="minorHAnsi" w:cstheme="minorBidi"/>
        </w:rPr>
        <w:t xml:space="preserve">obchodu - </w:t>
      </w:r>
      <w:proofErr w:type="spellStart"/>
      <w:r w:rsidR="00013E59" w:rsidRPr="00CC6C30">
        <w:rPr>
          <w:rFonts w:asciiTheme="minorHAnsi" w:hAnsiTheme="minorHAnsi" w:cstheme="minorBidi"/>
        </w:rPr>
        <w:t>Delivery</w:t>
      </w:r>
      <w:proofErr w:type="spellEnd"/>
      <w:r w:rsidR="00013E59" w:rsidRPr="00CC6C30">
        <w:rPr>
          <w:rFonts w:asciiTheme="minorHAnsi" w:hAnsiTheme="minorHAnsi" w:cstheme="minorBidi"/>
        </w:rPr>
        <w:t xml:space="preserve"> unit </w:t>
      </w:r>
      <w:r w:rsidR="00381D96" w:rsidRPr="00CC6C30">
        <w:rPr>
          <w:rFonts w:asciiTheme="minorHAnsi" w:hAnsiTheme="minorHAnsi" w:cstheme="minorBidi"/>
        </w:rPr>
        <w:t xml:space="preserve">(dále jen „MPO-DU“) </w:t>
      </w:r>
      <w:r w:rsidR="00013E59" w:rsidRPr="00CC6C30">
        <w:rPr>
          <w:rFonts w:asciiTheme="minorHAnsi" w:hAnsiTheme="minorHAnsi" w:cstheme="minorBidi"/>
        </w:rPr>
        <w:t xml:space="preserve">a </w:t>
      </w:r>
      <w:r w:rsidR="00202BCE" w:rsidRPr="00CC6C30">
        <w:rPr>
          <w:rFonts w:asciiTheme="minorHAnsi" w:hAnsiTheme="minorHAnsi" w:cstheme="minorBidi"/>
        </w:rPr>
        <w:t>v</w:t>
      </w:r>
      <w:r w:rsidR="006A0FE7" w:rsidRPr="00CC6C30">
        <w:rPr>
          <w:rFonts w:asciiTheme="minorHAnsi" w:hAnsiTheme="minorHAnsi" w:cstheme="minorBidi"/>
        </w:rPr>
        <w:t>lastník</w:t>
      </w:r>
      <w:r w:rsidR="00030A13" w:rsidRPr="00CC6C30">
        <w:rPr>
          <w:rFonts w:asciiTheme="minorHAnsi" w:hAnsiTheme="minorHAnsi" w:cstheme="minorBidi"/>
        </w:rPr>
        <w:t>a</w:t>
      </w:r>
      <w:r w:rsidR="006A0FE7" w:rsidRPr="00CC6C30">
        <w:rPr>
          <w:rFonts w:asciiTheme="minorHAnsi" w:hAnsiTheme="minorHAnsi" w:cstheme="minorBidi"/>
        </w:rPr>
        <w:t xml:space="preserve"> komponenty</w:t>
      </w:r>
      <w:r w:rsidR="00013E59" w:rsidRPr="00CC6C30">
        <w:rPr>
          <w:rFonts w:asciiTheme="minorHAnsi" w:hAnsiTheme="minorHAnsi" w:cstheme="minorBidi"/>
        </w:rPr>
        <w:t xml:space="preserve"> v aktuálně účinném znění</w:t>
      </w:r>
      <w:r w:rsidR="00C75238" w:rsidRPr="00CC6C30">
        <w:rPr>
          <w:rFonts w:asciiTheme="minorHAnsi" w:hAnsiTheme="minorHAnsi" w:cstheme="minorBidi"/>
        </w:rPr>
        <w:t xml:space="preserve"> a dalších souvisejících právních předpisů</w:t>
      </w:r>
      <w:r w:rsidR="00CB4EEC" w:rsidRPr="00CC6C30">
        <w:rPr>
          <w:rFonts w:asciiTheme="minorHAnsi" w:hAnsiTheme="minorHAnsi" w:cstheme="minorBidi"/>
        </w:rPr>
        <w:t xml:space="preserve"> Evropské unie a České republiky</w:t>
      </w:r>
      <w:r w:rsidR="006A0FE7" w:rsidRPr="00CC6C30">
        <w:rPr>
          <w:rFonts w:asciiTheme="minorHAnsi" w:hAnsiTheme="minorHAnsi" w:cstheme="minorBidi"/>
        </w:rPr>
        <w:t xml:space="preserve">. </w:t>
      </w:r>
    </w:p>
    <w:p w14:paraId="23E0FE64" w14:textId="1ABD4C2F" w:rsidR="00F20C5E" w:rsidRPr="00391518" w:rsidRDefault="09CD79A3" w:rsidP="09CD79A3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</w:rPr>
        <w:t>Ministerstvo vnitra plní roli vlastníka komponenty. Pro potřeby realizace tohoto projektu je kontaktním místem pro KP: Ministerstvo vnitra, Odbor fondů, strategií a projektového řízení, Jindřišská 34, 110 00, Praha 1.</w:t>
      </w:r>
    </w:p>
    <w:p w14:paraId="098C131B" w14:textId="2E66F1B9" w:rsidR="00F20C5E" w:rsidRPr="00391518" w:rsidRDefault="09CD79A3" w:rsidP="09CD79A3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</w:rPr>
        <w:lastRenderedPageBreak/>
        <w:t>Právní akt určuje závazné termíny realizace projektu</w:t>
      </w:r>
      <w:r w:rsidRPr="003A5F2F">
        <w:rPr>
          <w:rFonts w:asciiTheme="minorHAnsi" w:hAnsiTheme="minorHAnsi" w:cstheme="minorBidi"/>
        </w:rPr>
        <w:t xml:space="preserve">, hlavní monitorovací indikátory </w:t>
      </w:r>
      <w:r w:rsidRPr="09CD79A3">
        <w:rPr>
          <w:rFonts w:asciiTheme="minorHAnsi" w:hAnsiTheme="minorHAnsi" w:cstheme="minorBidi"/>
        </w:rPr>
        <w:t>a</w:t>
      </w:r>
      <w:r w:rsidR="0063489F">
        <w:rPr>
          <w:rFonts w:asciiTheme="minorHAnsi" w:hAnsiTheme="minorHAnsi" w:cstheme="minorBidi"/>
        </w:rPr>
        <w:t> </w:t>
      </w:r>
      <w:r w:rsidRPr="09CD79A3">
        <w:rPr>
          <w:rFonts w:asciiTheme="minorHAnsi" w:hAnsiTheme="minorHAnsi" w:cstheme="minorBidi"/>
        </w:rPr>
        <w:t xml:space="preserve">závaznou alokaci zdrojů na financování akce. </w:t>
      </w:r>
    </w:p>
    <w:p w14:paraId="5DC59EF1" w14:textId="615414F4" w:rsidR="00F20C5E" w:rsidRPr="00391518" w:rsidRDefault="00F20C5E" w:rsidP="09CD79A3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</w:rPr>
        <w:t xml:space="preserve">Termínem ukončení realizace </w:t>
      </w:r>
      <w:r w:rsidR="00DA5EB9" w:rsidRPr="09CD79A3">
        <w:rPr>
          <w:rFonts w:asciiTheme="minorHAnsi" w:hAnsiTheme="minorHAnsi" w:cstheme="minorBidi"/>
        </w:rPr>
        <w:t>projektu</w:t>
      </w:r>
      <w:r w:rsidRPr="09CD79A3">
        <w:rPr>
          <w:rFonts w:asciiTheme="minorHAnsi" w:hAnsiTheme="minorHAnsi" w:cstheme="minorBidi"/>
        </w:rPr>
        <w:t xml:space="preserve"> se rozumí dosažení</w:t>
      </w:r>
      <w:r w:rsidR="004337DC">
        <w:rPr>
          <w:rFonts w:asciiTheme="minorHAnsi" w:hAnsiTheme="minorHAnsi" w:cstheme="minorBidi"/>
        </w:rPr>
        <w:t xml:space="preserve"> </w:t>
      </w:r>
      <w:r w:rsidRPr="09CD79A3">
        <w:rPr>
          <w:rFonts w:asciiTheme="minorHAnsi" w:hAnsiTheme="minorHAnsi" w:cstheme="minorBidi"/>
        </w:rPr>
        <w:t xml:space="preserve">účelu projektu, tj. </w:t>
      </w:r>
      <w:r w:rsidR="00DD7634" w:rsidRPr="09CD79A3">
        <w:rPr>
          <w:rFonts w:asciiTheme="minorHAnsi" w:hAnsiTheme="minorHAnsi" w:cstheme="minorBidi"/>
        </w:rPr>
        <w:t>poskytnutí</w:t>
      </w:r>
      <w:r w:rsidRPr="09CD79A3">
        <w:rPr>
          <w:rFonts w:asciiTheme="minorHAnsi" w:hAnsiTheme="minorHAnsi" w:cstheme="minorBidi"/>
        </w:rPr>
        <w:t xml:space="preserve"> všech</w:t>
      </w:r>
      <w:r w:rsidR="00C77722" w:rsidRPr="09CD79A3">
        <w:rPr>
          <w:rFonts w:asciiTheme="minorHAnsi" w:hAnsiTheme="minorHAnsi" w:cstheme="minorBidi"/>
        </w:rPr>
        <w:t xml:space="preserve"> </w:t>
      </w:r>
      <w:r w:rsidR="00DD7634" w:rsidRPr="09CD79A3">
        <w:rPr>
          <w:rFonts w:asciiTheme="minorHAnsi" w:hAnsiTheme="minorHAnsi" w:cstheme="minorBidi"/>
        </w:rPr>
        <w:t>služeb</w:t>
      </w:r>
      <w:r w:rsidR="00C77722" w:rsidRPr="09CD79A3">
        <w:rPr>
          <w:rFonts w:asciiTheme="minorHAnsi" w:hAnsiTheme="minorHAnsi" w:cstheme="minorBidi"/>
        </w:rPr>
        <w:t>,</w:t>
      </w:r>
      <w:r w:rsidRPr="09CD79A3">
        <w:rPr>
          <w:rFonts w:asciiTheme="minorHAnsi" w:hAnsiTheme="minorHAnsi" w:cstheme="minorBidi"/>
        </w:rPr>
        <w:t xml:space="preserve"> </w:t>
      </w:r>
      <w:r w:rsidR="00DD7634" w:rsidRPr="09CD79A3">
        <w:rPr>
          <w:rFonts w:asciiTheme="minorHAnsi" w:hAnsiTheme="minorHAnsi" w:cstheme="minorBidi"/>
        </w:rPr>
        <w:t>dodávek</w:t>
      </w:r>
      <w:r w:rsidR="00C77722" w:rsidRPr="09CD79A3">
        <w:rPr>
          <w:rFonts w:asciiTheme="minorHAnsi" w:hAnsiTheme="minorHAnsi" w:cstheme="minorBidi"/>
        </w:rPr>
        <w:t xml:space="preserve"> </w:t>
      </w:r>
      <w:r w:rsidRPr="09CD79A3">
        <w:rPr>
          <w:rFonts w:asciiTheme="minorHAnsi" w:hAnsiTheme="minorHAnsi" w:cstheme="minorBidi"/>
        </w:rPr>
        <w:t>a ostatních aktivit souvisejících s</w:t>
      </w:r>
      <w:r w:rsidR="00DD7634" w:rsidRPr="09CD79A3">
        <w:rPr>
          <w:rFonts w:asciiTheme="minorHAnsi" w:hAnsiTheme="minorHAnsi" w:cstheme="minorBidi"/>
        </w:rPr>
        <w:t> </w:t>
      </w:r>
      <w:r w:rsidRPr="09CD79A3">
        <w:rPr>
          <w:rFonts w:asciiTheme="minorHAnsi" w:hAnsiTheme="minorHAnsi" w:cstheme="minorBidi"/>
        </w:rPr>
        <w:t>projektem</w:t>
      </w:r>
      <w:r w:rsidR="00DD7634" w:rsidRPr="09CD79A3">
        <w:rPr>
          <w:rFonts w:asciiTheme="minorHAnsi" w:hAnsiTheme="minorHAnsi" w:cstheme="minorBidi"/>
        </w:rPr>
        <w:t>,</w:t>
      </w:r>
      <w:r w:rsidR="00CF0BAC" w:rsidRPr="09CD79A3">
        <w:rPr>
          <w:rFonts w:asciiTheme="minorHAnsi" w:hAnsiTheme="minorHAnsi" w:cstheme="minorBidi"/>
        </w:rPr>
        <w:t xml:space="preserve"> potvrzen</w:t>
      </w:r>
      <w:r w:rsidR="0095711C" w:rsidRPr="09CD79A3">
        <w:rPr>
          <w:rFonts w:asciiTheme="minorHAnsi" w:hAnsiTheme="minorHAnsi" w:cstheme="minorBidi"/>
        </w:rPr>
        <w:t>ých</w:t>
      </w:r>
      <w:r w:rsidR="00CF0BAC" w:rsidRPr="09CD79A3">
        <w:rPr>
          <w:rFonts w:asciiTheme="minorHAnsi" w:hAnsiTheme="minorHAnsi" w:cstheme="minorBidi"/>
        </w:rPr>
        <w:t xml:space="preserve"> v předávacím protokolu nebo datum úhrady poslední dlužné částky dodavatelům (rozhodné je datum, které nastane později)</w:t>
      </w:r>
      <w:r w:rsidRPr="09CD79A3">
        <w:rPr>
          <w:rFonts w:asciiTheme="minorHAnsi" w:hAnsiTheme="minorHAnsi" w:cstheme="minorBidi"/>
        </w:rPr>
        <w:t>, a to nejpozději do data uvedeného v</w:t>
      </w:r>
      <w:r w:rsidR="00A74C8A" w:rsidRPr="09CD79A3">
        <w:rPr>
          <w:rFonts w:asciiTheme="minorHAnsi" w:hAnsiTheme="minorHAnsi" w:cstheme="minorBidi"/>
        </w:rPr>
        <w:t> </w:t>
      </w:r>
      <w:r w:rsidR="00250513" w:rsidRPr="09CD79A3">
        <w:rPr>
          <w:rFonts w:asciiTheme="minorHAnsi" w:hAnsiTheme="minorHAnsi" w:cstheme="minorBidi"/>
        </w:rPr>
        <w:t>Právním aktu</w:t>
      </w:r>
      <w:r w:rsidR="00BF0DD9" w:rsidRPr="09CD79A3">
        <w:rPr>
          <w:rFonts w:asciiTheme="minorHAnsi" w:hAnsiTheme="minorHAnsi" w:cstheme="minorBidi"/>
        </w:rPr>
        <w:t>.</w:t>
      </w:r>
    </w:p>
    <w:p w14:paraId="7F6F815F" w14:textId="433FEE08" w:rsidR="009E508B" w:rsidRDefault="009E508B" w:rsidP="09CD79A3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</w:rPr>
        <w:t>Pokud vlastník komponenty nebo jiná osoba oprávněná ke kontrole dodržování podmínek dle těchto Podmínek zjistí, že KP nesplnil nebo neplní některou z povinností uvedených v</w:t>
      </w:r>
      <w:r w:rsidR="0030752F" w:rsidRPr="09CD79A3">
        <w:rPr>
          <w:rFonts w:asciiTheme="minorHAnsi" w:hAnsiTheme="minorHAnsi" w:cstheme="minorBidi"/>
        </w:rPr>
        <w:t> </w:t>
      </w:r>
      <w:r w:rsidRPr="09CD79A3">
        <w:rPr>
          <w:rFonts w:asciiTheme="minorHAnsi" w:hAnsiTheme="minorHAnsi" w:cstheme="minorBidi"/>
        </w:rPr>
        <w:t xml:space="preserve">těchto Podmínkách, bude vlastník komponenty postupovat dle právního rámce </w:t>
      </w:r>
      <w:r w:rsidR="00BD732F" w:rsidRPr="09CD79A3">
        <w:rPr>
          <w:rFonts w:asciiTheme="minorHAnsi" w:hAnsiTheme="minorHAnsi" w:cstheme="minorBidi"/>
        </w:rPr>
        <w:t>Národního plánu obnovy (</w:t>
      </w:r>
      <w:r w:rsidR="00B84B92" w:rsidRPr="00F335DD">
        <w:rPr>
          <w:rFonts w:asciiTheme="minorHAnsi" w:hAnsiTheme="minorHAnsi" w:cstheme="minorBidi"/>
        </w:rPr>
        <w:t>dále</w:t>
      </w:r>
      <w:r w:rsidR="00B84B92">
        <w:rPr>
          <w:rFonts w:asciiTheme="minorHAnsi" w:hAnsiTheme="minorHAnsi" w:cstheme="minorBidi"/>
        </w:rPr>
        <w:t xml:space="preserve"> jen</w:t>
      </w:r>
      <w:r w:rsidR="00B84B92" w:rsidRPr="00F335DD">
        <w:rPr>
          <w:rFonts w:asciiTheme="minorHAnsi" w:hAnsiTheme="minorHAnsi" w:cstheme="minorBidi"/>
        </w:rPr>
        <w:t xml:space="preserve"> </w:t>
      </w:r>
      <w:r w:rsidR="00B84B92">
        <w:rPr>
          <w:rFonts w:asciiTheme="minorHAnsi" w:hAnsiTheme="minorHAnsi" w:cstheme="minorBidi"/>
        </w:rPr>
        <w:t>„</w:t>
      </w:r>
      <w:r w:rsidR="00BD732F" w:rsidRPr="09CD79A3">
        <w:rPr>
          <w:rFonts w:asciiTheme="minorHAnsi" w:hAnsiTheme="minorHAnsi" w:cstheme="minorBidi"/>
        </w:rPr>
        <w:t>NPO</w:t>
      </w:r>
      <w:r w:rsidR="00B84B92">
        <w:rPr>
          <w:rFonts w:asciiTheme="minorHAnsi" w:hAnsiTheme="minorHAnsi" w:cstheme="minorBidi"/>
        </w:rPr>
        <w:t>“</w:t>
      </w:r>
      <w:r w:rsidR="00BD732F" w:rsidRPr="09CD79A3">
        <w:rPr>
          <w:rFonts w:asciiTheme="minorHAnsi" w:hAnsiTheme="minorHAnsi" w:cstheme="minorBidi"/>
        </w:rPr>
        <w:t>)</w:t>
      </w:r>
      <w:r w:rsidRPr="09CD79A3">
        <w:rPr>
          <w:rFonts w:asciiTheme="minorHAnsi" w:hAnsiTheme="minorHAnsi" w:cstheme="minorBidi"/>
        </w:rPr>
        <w:t>, Metodiky finančních toků NPO a souvisejících právních př</w:t>
      </w:r>
      <w:r w:rsidR="00120606" w:rsidRPr="09CD79A3">
        <w:rPr>
          <w:rFonts w:asciiTheme="minorHAnsi" w:hAnsiTheme="minorHAnsi" w:cstheme="minorBidi"/>
        </w:rPr>
        <w:t>edpisů České republiky</w:t>
      </w:r>
      <w:r w:rsidR="00B84B92">
        <w:rPr>
          <w:rFonts w:asciiTheme="minorHAnsi" w:hAnsiTheme="minorHAnsi" w:cstheme="minorBidi"/>
        </w:rPr>
        <w:t xml:space="preserve"> </w:t>
      </w:r>
      <w:r w:rsidRPr="09CD79A3">
        <w:rPr>
          <w:rFonts w:asciiTheme="minorHAnsi" w:hAnsiTheme="minorHAnsi" w:cstheme="minorBidi"/>
        </w:rPr>
        <w:t>a je oprávněn zahájit potřebné kroky vedoucí k</w:t>
      </w:r>
      <w:r w:rsidR="00B84B92">
        <w:rPr>
          <w:rFonts w:asciiTheme="minorHAnsi" w:hAnsiTheme="minorHAnsi" w:cstheme="minorBidi"/>
        </w:rPr>
        <w:t> </w:t>
      </w:r>
      <w:r w:rsidRPr="09CD79A3">
        <w:rPr>
          <w:rFonts w:asciiTheme="minorHAnsi" w:hAnsiTheme="minorHAnsi" w:cstheme="minorBidi"/>
        </w:rPr>
        <w:t>identifikaci, zda vzniklo podezření na porušení rozpočtové kázně podle rozpočtových pravidel</w:t>
      </w:r>
      <w:r w:rsidR="00013E59" w:rsidRPr="09CD79A3">
        <w:rPr>
          <w:rFonts w:asciiTheme="minorHAnsi" w:hAnsiTheme="minorHAnsi" w:cstheme="minorBidi"/>
        </w:rPr>
        <w:t xml:space="preserve"> nebo nesrovnalost</w:t>
      </w:r>
      <w:r w:rsidRPr="09CD79A3">
        <w:rPr>
          <w:rFonts w:asciiTheme="minorHAnsi" w:hAnsiTheme="minorHAnsi" w:cstheme="minorBidi"/>
        </w:rPr>
        <w:t xml:space="preserve">. </w:t>
      </w:r>
    </w:p>
    <w:p w14:paraId="02E7F817" w14:textId="4BEEACAC" w:rsidR="00CC0498" w:rsidRDefault="00532159" w:rsidP="09CD79A3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A5F2F">
        <w:rPr>
          <w:rFonts w:asciiTheme="minorHAnsi" w:hAnsiTheme="minorHAnsi" w:cstheme="minorBidi"/>
        </w:rPr>
        <w:t>KP je povinen pravidelně předkládat vlastníkovi komponenty pravdivé a úplné informace o</w:t>
      </w:r>
      <w:r w:rsidR="004C44F5">
        <w:rPr>
          <w:rFonts w:asciiTheme="minorHAnsi" w:hAnsiTheme="minorHAnsi" w:cstheme="minorBidi"/>
        </w:rPr>
        <w:t> </w:t>
      </w:r>
      <w:r w:rsidRPr="003A5F2F">
        <w:rPr>
          <w:rFonts w:asciiTheme="minorHAnsi" w:hAnsiTheme="minorHAnsi" w:cstheme="minorBidi"/>
        </w:rPr>
        <w:t>průběhu realizace projektu dle platného a účinného</w:t>
      </w:r>
      <w:r w:rsidR="003A419D" w:rsidRPr="09CD79A3">
        <w:rPr>
          <w:rFonts w:asciiTheme="minorHAnsi" w:hAnsiTheme="minorHAnsi" w:cstheme="minorBidi"/>
        </w:rPr>
        <w:t xml:space="preserve"> </w:t>
      </w:r>
      <w:r w:rsidR="003A419D" w:rsidRPr="001730E7">
        <w:rPr>
          <w:rFonts w:asciiTheme="minorHAnsi" w:hAnsiTheme="minorHAnsi" w:cstheme="minorBidi"/>
          <w:i/>
          <w:iCs/>
        </w:rPr>
        <w:t>Pokynu </w:t>
      </w:r>
      <w:r w:rsidR="003A419D" w:rsidRPr="001730E7">
        <w:rPr>
          <w:rFonts w:asciiTheme="minorHAnsi" w:eastAsia="Calibri" w:hAnsiTheme="minorHAnsi" w:cstheme="minorBidi"/>
          <w:i/>
          <w:iCs/>
          <w:snapToGrid/>
        </w:rPr>
        <w:t>vlastníka komponent 1.1, 1.2 a 4.4 pro</w:t>
      </w:r>
      <w:r w:rsidR="00D05E14">
        <w:rPr>
          <w:rFonts w:asciiTheme="minorHAnsi" w:eastAsia="Calibri" w:hAnsiTheme="minorHAnsi" w:cstheme="minorBidi"/>
          <w:i/>
          <w:iCs/>
          <w:snapToGrid/>
        </w:rPr>
        <w:t xml:space="preserve"> žadatele a </w:t>
      </w:r>
      <w:r w:rsidR="003A419D" w:rsidRPr="001730E7">
        <w:rPr>
          <w:rFonts w:asciiTheme="minorHAnsi" w:eastAsia="Calibri" w:hAnsiTheme="minorHAnsi" w:cstheme="minorBidi"/>
          <w:i/>
          <w:iCs/>
          <w:snapToGrid/>
        </w:rPr>
        <w:t>příjemce finanční podpory</w:t>
      </w:r>
      <w:r w:rsidRPr="001730E7">
        <w:rPr>
          <w:rFonts w:asciiTheme="minorHAnsi" w:hAnsiTheme="minorHAnsi" w:cstheme="minorBidi"/>
          <w:i/>
          <w:iCs/>
        </w:rPr>
        <w:t xml:space="preserve"> </w:t>
      </w:r>
      <w:r w:rsidR="003A419D" w:rsidRPr="001730E7">
        <w:rPr>
          <w:rFonts w:asciiTheme="minorHAnsi" w:hAnsiTheme="minorHAnsi" w:cstheme="minorBidi"/>
          <w:i/>
          <w:iCs/>
        </w:rPr>
        <w:t>(dále jen „</w:t>
      </w:r>
      <w:r w:rsidRPr="001730E7">
        <w:rPr>
          <w:rFonts w:asciiTheme="minorHAnsi" w:hAnsiTheme="minorHAnsi" w:cstheme="minorBidi"/>
          <w:i/>
          <w:iCs/>
        </w:rPr>
        <w:t>PPP</w:t>
      </w:r>
      <w:r w:rsidR="003A419D" w:rsidRPr="001730E7">
        <w:rPr>
          <w:rFonts w:asciiTheme="minorHAnsi" w:hAnsiTheme="minorHAnsi" w:cstheme="minorBidi"/>
          <w:i/>
          <w:iCs/>
        </w:rPr>
        <w:t>“)</w:t>
      </w:r>
      <w:r w:rsidRPr="003A5F2F">
        <w:rPr>
          <w:rFonts w:asciiTheme="minorHAnsi" w:hAnsiTheme="minorHAnsi" w:cstheme="minorBidi"/>
        </w:rPr>
        <w:t xml:space="preserve"> a na základě aktuálních pokynů vlastníka komponenty.</w:t>
      </w:r>
    </w:p>
    <w:p w14:paraId="43D3E170" w14:textId="305D35DC" w:rsidR="00CC0498" w:rsidRPr="00CC0498" w:rsidRDefault="00CC0498" w:rsidP="003A5F2F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003A5F2F">
        <w:rPr>
          <w:rFonts w:asciiTheme="minorHAnsi" w:hAnsiTheme="minorHAnsi" w:cstheme="minorBidi"/>
        </w:rPr>
        <w:t>KP je povinen v rámci realizace a udržitelnosti projektu bránit a předcházet možnému vzniku podvodů a korupce.</w:t>
      </w:r>
    </w:p>
    <w:p w14:paraId="1DED9AD2" w14:textId="77777777" w:rsidR="00CC0498" w:rsidRPr="00532159" w:rsidRDefault="00CC0498" w:rsidP="003A5F2F">
      <w:pPr>
        <w:pStyle w:val="Zkladntext3"/>
        <w:widowControl/>
        <w:tabs>
          <w:tab w:val="clear" w:pos="708"/>
          <w:tab w:val="num" w:pos="426"/>
        </w:tabs>
        <w:spacing w:before="240" w:after="120"/>
        <w:ind w:left="426"/>
        <w:rPr>
          <w:rFonts w:asciiTheme="minorHAnsi" w:hAnsiTheme="minorHAnsi" w:cstheme="minorBidi"/>
        </w:rPr>
      </w:pPr>
    </w:p>
    <w:p w14:paraId="2CA621F1" w14:textId="77777777" w:rsidR="00F20C5E" w:rsidRPr="00100ED4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II</w:t>
      </w:r>
    </w:p>
    <w:p w14:paraId="7C70F463" w14:textId="77777777" w:rsidR="00F20C5E" w:rsidRPr="00391518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Finanční rámec</w:t>
      </w:r>
    </w:p>
    <w:p w14:paraId="398E438A" w14:textId="6A17F61C" w:rsidR="00F20C5E" w:rsidRPr="00391518" w:rsidRDefault="00F20C5E" w:rsidP="09CD79A3">
      <w:pPr>
        <w:numPr>
          <w:ilvl w:val="0"/>
          <w:numId w:val="4"/>
        </w:numPr>
        <w:spacing w:after="120" w:line="240" w:lineRule="auto"/>
        <w:ind w:right="180"/>
        <w:jc w:val="left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rámec projektu</w:t>
      </w:r>
      <w:r w:rsidR="00DE43F1" w:rsidRPr="09CD79A3">
        <w:rPr>
          <w:rFonts w:asciiTheme="minorHAnsi" w:hAnsiTheme="minorHAnsi" w:cstheme="minorBidi"/>
          <w:snapToGrid w:val="0"/>
          <w:color w:val="auto"/>
        </w:rPr>
        <w:t>: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34499086" w14:textId="41EAE75A" w:rsidR="00144FB6" w:rsidRPr="006B79FA" w:rsidRDefault="00144FB6" w:rsidP="09CD79A3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Celkové </w:t>
      </w:r>
      <w:r w:rsidR="00D94FF2" w:rsidRPr="09CD79A3">
        <w:rPr>
          <w:rFonts w:asciiTheme="minorHAnsi" w:hAnsiTheme="minorHAnsi" w:cstheme="minorBidi"/>
          <w:snapToGrid w:val="0"/>
          <w:color w:val="auto"/>
        </w:rPr>
        <w:t xml:space="preserve">způsobilé </w:t>
      </w:r>
      <w:r w:rsidR="00391518" w:rsidRPr="09CD79A3">
        <w:rPr>
          <w:rFonts w:asciiTheme="minorHAnsi" w:hAnsiTheme="minorHAnsi" w:cstheme="minorBidi"/>
          <w:snapToGrid w:val="0"/>
          <w:color w:val="auto"/>
        </w:rPr>
        <w:t>výdaje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na projekt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 (z NPO)</w:t>
      </w:r>
      <w:r w:rsidRPr="09CD79A3">
        <w:rPr>
          <w:rFonts w:asciiTheme="minorHAnsi" w:hAnsiTheme="minorHAnsi" w:cstheme="minorBidi"/>
          <w:snapToGrid w:val="0"/>
          <w:color w:val="auto"/>
        </w:rPr>
        <w:t>:</w:t>
      </w:r>
      <w:r w:rsidR="00F2467E">
        <w:rPr>
          <w:rFonts w:asciiTheme="minorHAnsi" w:hAnsiTheme="minorHAnsi" w:cstheme="minorHAnsi"/>
          <w:snapToGrid w:val="0"/>
          <w:color w:val="auto"/>
        </w:rPr>
        <w:tab/>
      </w:r>
      <w:r w:rsidR="00F2467E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F2467E" w:rsidRPr="09CD79A3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777D2B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Pr="09CD79A3">
        <w:rPr>
          <w:rFonts w:asciiTheme="minorHAnsi" w:hAnsiTheme="minorHAnsi" w:cstheme="minorBidi"/>
          <w:snapToGrid w:val="0"/>
          <w:color w:val="auto"/>
        </w:rPr>
        <w:t>Kč (bez DPH)</w:t>
      </w:r>
    </w:p>
    <w:p w14:paraId="6C485078" w14:textId="5B43F882" w:rsidR="00B47EF8" w:rsidRDefault="00B47EF8" w:rsidP="09CD79A3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i/>
          <w:iCs/>
          <w:color w:val="auto"/>
        </w:rPr>
      </w:pP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V tom investiční výdaje celkem ve výši</w:t>
      </w:r>
      <w:r w:rsidR="00055516">
        <w:rPr>
          <w:rFonts w:asciiTheme="minorHAnsi" w:hAnsiTheme="minorHAnsi" w:cstheme="minorBidi"/>
          <w:i/>
          <w:iCs/>
          <w:snapToGrid w:val="0"/>
          <w:color w:val="auto"/>
        </w:rPr>
        <w:t>:</w:t>
      </w: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proofErr w:type="spellStart"/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xxx</w:t>
      </w:r>
      <w:proofErr w:type="spellEnd"/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r w:rsidRPr="000E02ED">
        <w:rPr>
          <w:rFonts w:asciiTheme="minorHAnsi" w:hAnsiTheme="minorHAnsi" w:cstheme="minorBidi"/>
          <w:snapToGrid w:val="0"/>
          <w:color w:val="auto"/>
        </w:rPr>
        <w:t>Kč</w:t>
      </w:r>
    </w:p>
    <w:p w14:paraId="2182B1B0" w14:textId="59A16D37" w:rsidR="00B47EF8" w:rsidRPr="006B79FA" w:rsidRDefault="00B47EF8" w:rsidP="09CD79A3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i/>
          <w:iCs/>
          <w:color w:val="auto"/>
        </w:rPr>
      </w:pP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V tom neinvestiční výdaje celkem ve výši</w:t>
      </w:r>
      <w:r w:rsidR="00055516">
        <w:rPr>
          <w:rFonts w:asciiTheme="minorHAnsi" w:hAnsiTheme="minorHAnsi" w:cstheme="minorBidi"/>
          <w:i/>
          <w:iCs/>
          <w:snapToGrid w:val="0"/>
          <w:color w:val="auto"/>
        </w:rPr>
        <w:t>:</w:t>
      </w: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r>
        <w:rPr>
          <w:rFonts w:asciiTheme="minorHAnsi" w:hAnsiTheme="minorHAnsi" w:cstheme="minorBidi"/>
          <w:i/>
          <w:iCs/>
          <w:snapToGrid w:val="0"/>
          <w:color w:val="auto"/>
        </w:rPr>
        <w:tab/>
      </w:r>
      <w:proofErr w:type="spellStart"/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xxx</w:t>
      </w:r>
      <w:proofErr w:type="spellEnd"/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r w:rsidRPr="000E02ED">
        <w:rPr>
          <w:rFonts w:asciiTheme="minorHAnsi" w:hAnsiTheme="minorHAnsi" w:cstheme="minorBidi"/>
          <w:snapToGrid w:val="0"/>
          <w:color w:val="auto"/>
        </w:rPr>
        <w:t>Kč</w:t>
      </w:r>
    </w:p>
    <w:p w14:paraId="594C76A7" w14:textId="208D2FC5" w:rsidR="00252C29" w:rsidRPr="006B79FA" w:rsidRDefault="00391518" w:rsidP="09CD79A3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Komplementární 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>(vlastní zdroje</w:t>
      </w:r>
      <w:r w:rsidR="00107E72" w:rsidRPr="09CD79A3">
        <w:rPr>
          <w:rFonts w:asciiTheme="minorHAnsi" w:hAnsiTheme="minorHAnsi" w:cstheme="minorBidi"/>
          <w:snapToGrid w:val="0"/>
          <w:color w:val="auto"/>
        </w:rPr>
        <w:t>)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: </w:t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1F4B0E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252C29" w:rsidRPr="09CD79A3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 Kč (</w:t>
      </w:r>
      <w:r w:rsidR="00B47EF8" w:rsidRPr="09CD79A3">
        <w:rPr>
          <w:rFonts w:asciiTheme="minorHAnsi" w:hAnsiTheme="minorHAnsi" w:cstheme="minorBidi"/>
          <w:snapToGrid w:val="0"/>
          <w:color w:val="auto"/>
        </w:rPr>
        <w:t xml:space="preserve">včetně 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>DPH)</w:t>
      </w:r>
    </w:p>
    <w:p w14:paraId="143F4AA5" w14:textId="24DFF2DB" w:rsidR="00B47EF8" w:rsidRDefault="00B47EF8" w:rsidP="09CD79A3">
      <w:pPr>
        <w:spacing w:after="120" w:line="240" w:lineRule="auto"/>
        <w:ind w:left="357" w:right="180" w:firstLine="0"/>
        <w:jc w:val="left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DPH ke způsobilým výdajům celkem:</w:t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06B79FA">
        <w:rPr>
          <w:rFonts w:asciiTheme="minorHAnsi" w:hAnsiTheme="minorHAnsi" w:cstheme="minorHAnsi"/>
          <w:snapToGrid w:val="0"/>
          <w:color w:val="auto"/>
        </w:rPr>
        <w:tab/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max. </w:t>
      </w:r>
      <w:proofErr w:type="spellStart"/>
      <w:r w:rsidRPr="09CD79A3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Pr="09CD79A3">
        <w:rPr>
          <w:rFonts w:asciiTheme="minorHAnsi" w:hAnsiTheme="minorHAnsi" w:cstheme="minorBidi"/>
          <w:snapToGrid w:val="0"/>
          <w:color w:val="auto"/>
        </w:rPr>
        <w:t xml:space="preserve"> Kč</w:t>
      </w:r>
    </w:p>
    <w:p w14:paraId="728A2177" w14:textId="6F7B1B62" w:rsidR="00252C29" w:rsidRPr="006B79FA" w:rsidRDefault="00391518" w:rsidP="09CD79A3">
      <w:pPr>
        <w:spacing w:after="120" w:line="240" w:lineRule="auto"/>
        <w:ind w:left="357" w:right="180" w:firstLine="0"/>
        <w:jc w:val="left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Výdaje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 projektu celkem:</w:t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252C29" w:rsidRPr="006B79FA">
        <w:rPr>
          <w:rFonts w:asciiTheme="minorHAnsi" w:hAnsiTheme="minorHAnsi" w:cstheme="minorHAnsi"/>
          <w:snapToGrid w:val="0"/>
          <w:color w:val="auto"/>
        </w:rPr>
        <w:tab/>
      </w:r>
      <w:r w:rsidR="006B79FA" w:rsidRPr="006B79FA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252C29" w:rsidRPr="09CD79A3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 Kč (</w:t>
      </w:r>
      <w:r w:rsidR="00DB4BE2" w:rsidRPr="09CD79A3">
        <w:rPr>
          <w:rFonts w:asciiTheme="minorHAnsi" w:hAnsiTheme="minorHAnsi" w:cstheme="minorBidi"/>
          <w:snapToGrid w:val="0"/>
          <w:color w:val="auto"/>
        </w:rPr>
        <w:t>vč.</w:t>
      </w:r>
      <w:r w:rsidR="00252C29" w:rsidRPr="09CD79A3">
        <w:rPr>
          <w:rFonts w:asciiTheme="minorHAnsi" w:hAnsiTheme="minorHAnsi" w:cstheme="minorBidi"/>
          <w:snapToGrid w:val="0"/>
          <w:color w:val="auto"/>
        </w:rPr>
        <w:t xml:space="preserve"> DPH)</w:t>
      </w:r>
    </w:p>
    <w:p w14:paraId="36075C67" w14:textId="347B6E44" w:rsidR="00F20C5E" w:rsidRPr="00243C37" w:rsidRDefault="00F20C5E" w:rsidP="09CD79A3">
      <w:pPr>
        <w:pStyle w:val="Zkladntext"/>
        <w:numPr>
          <w:ilvl w:val="0"/>
          <w:numId w:val="4"/>
        </w:numPr>
        <w:tabs>
          <w:tab w:val="left" w:pos="1710"/>
        </w:tabs>
        <w:spacing w:before="240" w:after="240" w:line="60" w:lineRule="atLeast"/>
        <w:jc w:val="both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  <w:snapToGrid w:val="0"/>
        </w:rPr>
        <w:t xml:space="preserve">Celková výše </w:t>
      </w:r>
      <w:r w:rsidR="00B14361" w:rsidRPr="09CD79A3">
        <w:rPr>
          <w:rFonts w:asciiTheme="minorHAnsi" w:hAnsiTheme="minorHAnsi" w:cstheme="minorBidi"/>
          <w:snapToGrid w:val="0"/>
        </w:rPr>
        <w:t>způsobilých výdajů na projekt (z NPO)</w:t>
      </w:r>
      <w:r w:rsidRPr="09CD79A3">
        <w:rPr>
          <w:rFonts w:asciiTheme="minorHAnsi" w:hAnsiTheme="minorHAnsi" w:cstheme="minorBidi"/>
          <w:snapToGrid w:val="0"/>
        </w:rPr>
        <w:t xml:space="preserve"> uvedená v části II, bod 1. ne</w:t>
      </w:r>
      <w:r w:rsidR="00806D7A" w:rsidRPr="09CD79A3">
        <w:rPr>
          <w:rFonts w:asciiTheme="minorHAnsi" w:hAnsiTheme="minorHAnsi" w:cstheme="minorBidi"/>
          <w:snapToGrid w:val="0"/>
        </w:rPr>
        <w:t>může být</w:t>
      </w:r>
      <w:r w:rsidRPr="09CD79A3">
        <w:rPr>
          <w:rFonts w:asciiTheme="minorHAnsi" w:hAnsiTheme="minorHAnsi" w:cstheme="minorBidi"/>
          <w:snapToGrid w:val="0"/>
        </w:rPr>
        <w:t xml:space="preserve"> překročena</w:t>
      </w:r>
      <w:r w:rsidR="00EA5DE0" w:rsidRPr="09CD79A3">
        <w:rPr>
          <w:rFonts w:asciiTheme="minorHAnsi" w:hAnsiTheme="minorHAnsi" w:cstheme="minorBidi"/>
          <w:snapToGrid w:val="0"/>
        </w:rPr>
        <w:t xml:space="preserve"> a musí splňovat </w:t>
      </w:r>
      <w:r w:rsidR="00775E94" w:rsidRPr="09CD79A3">
        <w:rPr>
          <w:rFonts w:asciiTheme="minorHAnsi" w:hAnsiTheme="minorHAnsi" w:cstheme="minorBidi"/>
          <w:snapToGrid w:val="0"/>
        </w:rPr>
        <w:t xml:space="preserve">podmínky způsobilosti uvedené v kapitole </w:t>
      </w:r>
      <w:r w:rsidR="00CC6A3B">
        <w:rPr>
          <w:rFonts w:asciiTheme="minorHAnsi" w:hAnsiTheme="minorHAnsi" w:cstheme="minorBidi"/>
          <w:snapToGrid w:val="0"/>
        </w:rPr>
        <w:t>PPP s názvem</w:t>
      </w:r>
      <w:r w:rsidR="00CC6A3B" w:rsidRPr="00CC6A3B" w:rsidDel="00763494">
        <w:rPr>
          <w:rFonts w:asciiTheme="minorHAnsi" w:hAnsiTheme="minorHAnsi" w:cstheme="minorBidi"/>
          <w:i/>
          <w:iCs/>
          <w:snapToGrid w:val="0"/>
        </w:rPr>
        <w:t xml:space="preserve"> </w:t>
      </w:r>
      <w:r w:rsidR="00763494" w:rsidRPr="00330D4C">
        <w:rPr>
          <w:rFonts w:asciiTheme="minorHAnsi" w:hAnsiTheme="minorHAnsi" w:cstheme="minorBidi"/>
          <w:i/>
          <w:iCs/>
          <w:snapToGrid w:val="0"/>
        </w:rPr>
        <w:lastRenderedPageBreak/>
        <w:t>Financování projektů</w:t>
      </w:r>
      <w:r w:rsidR="00775E94" w:rsidRPr="09CD79A3">
        <w:rPr>
          <w:rFonts w:asciiTheme="minorHAnsi" w:hAnsiTheme="minorHAnsi" w:cstheme="minorBidi"/>
          <w:snapToGrid w:val="0"/>
        </w:rPr>
        <w:t>, ve verzi účinné v době</w:t>
      </w:r>
      <w:r w:rsidR="00EA5DE0" w:rsidRPr="09CD79A3">
        <w:rPr>
          <w:rFonts w:asciiTheme="minorHAnsi" w:hAnsiTheme="minorHAnsi" w:cstheme="minorBidi"/>
          <w:snapToGrid w:val="0"/>
        </w:rPr>
        <w:t xml:space="preserve"> </w:t>
      </w:r>
      <w:r w:rsidR="00775E94" w:rsidRPr="09CD79A3">
        <w:rPr>
          <w:rFonts w:asciiTheme="minorHAnsi" w:hAnsiTheme="minorHAnsi" w:cstheme="minorBidi"/>
          <w:snapToGrid w:val="0"/>
        </w:rPr>
        <w:t>uskutečnění konkrétního výdaje</w:t>
      </w:r>
      <w:r w:rsidRPr="09CD79A3">
        <w:rPr>
          <w:rFonts w:asciiTheme="minorHAnsi" w:hAnsiTheme="minorHAnsi" w:cstheme="minorBidi"/>
          <w:snapToGrid w:val="0"/>
        </w:rPr>
        <w:t>.</w:t>
      </w:r>
      <w:r w:rsidR="00120606" w:rsidRPr="09CD79A3">
        <w:rPr>
          <w:rFonts w:asciiTheme="minorHAnsi" w:hAnsiTheme="minorHAnsi" w:cstheme="minorBidi"/>
          <w:snapToGrid w:val="0"/>
        </w:rPr>
        <w:t xml:space="preserve"> </w:t>
      </w:r>
      <w:r w:rsidR="00B41A95" w:rsidRPr="09CD79A3">
        <w:rPr>
          <w:rFonts w:asciiTheme="minorHAnsi" w:hAnsiTheme="minorHAnsi" w:cstheme="minorBidi"/>
          <w:snapToGrid w:val="0"/>
        </w:rPr>
        <w:t>Nezpůsobilé výdaje</w:t>
      </w:r>
      <w:r w:rsidR="00A245DA" w:rsidRPr="09CD79A3">
        <w:rPr>
          <w:rStyle w:val="Znakapoznpodarou"/>
          <w:rFonts w:asciiTheme="minorHAnsi" w:hAnsiTheme="minorHAnsi" w:cstheme="minorBidi"/>
          <w:snapToGrid w:val="0"/>
        </w:rPr>
        <w:footnoteReference w:id="3"/>
      </w:r>
      <w:r w:rsidR="00FA0744" w:rsidRPr="09CD79A3">
        <w:rPr>
          <w:rFonts w:asciiTheme="minorHAnsi" w:hAnsiTheme="minorHAnsi" w:cstheme="minorBidi"/>
          <w:snapToGrid w:val="0"/>
        </w:rPr>
        <w:t xml:space="preserve"> </w:t>
      </w:r>
      <w:r w:rsidR="00B41A95" w:rsidRPr="09CD79A3">
        <w:rPr>
          <w:rFonts w:asciiTheme="minorHAnsi" w:hAnsiTheme="minorHAnsi" w:cstheme="minorBidi"/>
          <w:snapToGrid w:val="0"/>
        </w:rPr>
        <w:t xml:space="preserve">si KP </w:t>
      </w:r>
      <w:r w:rsidRPr="09CD79A3">
        <w:rPr>
          <w:rFonts w:asciiTheme="minorHAnsi" w:hAnsiTheme="minorHAnsi" w:cstheme="minorBidi"/>
          <w:snapToGrid w:val="0"/>
        </w:rPr>
        <w:t xml:space="preserve">hradí </w:t>
      </w:r>
      <w:r w:rsidRPr="09CD79A3">
        <w:rPr>
          <w:rFonts w:asciiTheme="minorHAnsi" w:hAnsiTheme="minorHAnsi" w:cstheme="minorBidi"/>
        </w:rPr>
        <w:t>z vlastních zdrojů</w:t>
      </w:r>
      <w:r w:rsidR="00201436" w:rsidRPr="09CD79A3">
        <w:rPr>
          <w:rFonts w:asciiTheme="minorHAnsi" w:hAnsiTheme="minorHAnsi" w:cstheme="minorBidi"/>
        </w:rPr>
        <w:t>.</w:t>
      </w:r>
      <w:r w:rsidRPr="09CD79A3">
        <w:rPr>
          <w:rFonts w:asciiTheme="minorHAnsi" w:hAnsiTheme="minorHAnsi" w:cstheme="minorBidi"/>
        </w:rPr>
        <w:t xml:space="preserve"> </w:t>
      </w:r>
    </w:p>
    <w:p w14:paraId="334286A6" w14:textId="688F89D3" w:rsidR="00036A38" w:rsidRDefault="00036A38">
      <w:pPr>
        <w:spacing w:after="160" w:line="259" w:lineRule="auto"/>
        <w:ind w:left="0" w:right="0" w:firstLine="0"/>
        <w:jc w:val="left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</w:p>
    <w:p w14:paraId="02102FD7" w14:textId="65D18E07" w:rsidR="00F20C5E" w:rsidRPr="00391518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III</w:t>
      </w:r>
    </w:p>
    <w:p w14:paraId="1C8FD716" w14:textId="77777777" w:rsidR="00BC1DA8" w:rsidRPr="00100ED4" w:rsidRDefault="00F20C5E" w:rsidP="004C44F5">
      <w:pPr>
        <w:tabs>
          <w:tab w:val="left" w:pos="708"/>
        </w:tabs>
        <w:spacing w:after="0" w:line="247" w:lineRule="auto"/>
        <w:ind w:left="11" w:right="0" w:hanging="11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Podmínky, na které je poskytnutí peněžních prostředků vázáno</w:t>
      </w:r>
      <w:r w:rsidR="00BC1DA8"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 xml:space="preserve"> </w:t>
      </w:r>
    </w:p>
    <w:p w14:paraId="4207EA6D" w14:textId="7B7A8355" w:rsidR="00F20C5E" w:rsidRPr="00100ED4" w:rsidRDefault="00BC1DA8" w:rsidP="004C44F5">
      <w:pPr>
        <w:tabs>
          <w:tab w:val="left" w:pos="708"/>
        </w:tabs>
        <w:spacing w:after="0" w:line="247" w:lineRule="auto"/>
        <w:ind w:left="11" w:right="0" w:hanging="11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a finanční opravy</w:t>
      </w:r>
      <w:r w:rsidR="007F52E7" w:rsidRPr="09CD79A3">
        <w:rPr>
          <w:rStyle w:val="Znakapoznpodarou"/>
          <w:rFonts w:asciiTheme="minorHAnsi" w:hAnsiTheme="minorHAnsi" w:cstheme="minorBidi"/>
          <w:b/>
          <w:bCs/>
          <w:i/>
          <w:iCs/>
          <w:snapToGrid w:val="0"/>
          <w:color w:val="auto"/>
        </w:rPr>
        <w:footnoteReference w:id="4"/>
      </w: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 xml:space="preserve"> za jejich porušení</w:t>
      </w:r>
    </w:p>
    <w:p w14:paraId="0F3D4348" w14:textId="3323362B" w:rsidR="00F20C5E" w:rsidRPr="00391518" w:rsidRDefault="00B71685" w:rsidP="004C44F5">
      <w:pPr>
        <w:numPr>
          <w:ilvl w:val="0"/>
          <w:numId w:val="7"/>
        </w:numPr>
        <w:spacing w:before="120" w:after="120" w:line="240" w:lineRule="auto"/>
        <w:ind w:left="357" w:right="0" w:hanging="357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148E0" w:rsidRPr="09CD79A3">
        <w:rPr>
          <w:rFonts w:asciiTheme="minorHAnsi" w:hAnsiTheme="minorHAnsi" w:cstheme="minorBidi"/>
          <w:snapToGrid w:val="0"/>
          <w:color w:val="auto"/>
        </w:rPr>
        <w:t>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0148E0" w:rsidRPr="09CD79A3">
        <w:rPr>
          <w:rFonts w:asciiTheme="minorHAnsi" w:hAnsiTheme="minorHAnsi" w:cstheme="minorBidi"/>
          <w:snapToGrid w:val="0"/>
          <w:color w:val="auto"/>
        </w:rPr>
        <w:t xml:space="preserve">n realizovat projekt v souladu se schválenou žádostí o </w:t>
      </w:r>
      <w:r w:rsidR="0069248F" w:rsidRPr="0069248F">
        <w:rPr>
          <w:rFonts w:asciiTheme="minorHAnsi" w:hAnsiTheme="minorHAnsi" w:cstheme="minorBidi"/>
          <w:snapToGrid w:val="0"/>
          <w:color w:val="auto"/>
        </w:rPr>
        <w:t>finanční podporu NPO</w:t>
      </w:r>
      <w:r w:rsidR="00B41A95" w:rsidRPr="09CD79A3">
        <w:rPr>
          <w:rFonts w:asciiTheme="minorHAnsi" w:hAnsiTheme="minorHAnsi" w:cstheme="minorBidi"/>
          <w:snapToGrid w:val="0"/>
          <w:color w:val="auto"/>
        </w:rPr>
        <w:t>, Právním aktem</w:t>
      </w:r>
      <w:r w:rsidR="00775E94" w:rsidRPr="09CD79A3">
        <w:rPr>
          <w:rFonts w:asciiTheme="minorHAnsi" w:hAnsiTheme="minorHAnsi" w:cstheme="minorBidi"/>
          <w:snapToGrid w:val="0"/>
          <w:color w:val="auto"/>
        </w:rPr>
        <w:t xml:space="preserve"> a těmito </w:t>
      </w:r>
      <w:r w:rsidR="00677EED" w:rsidRPr="09CD79A3">
        <w:rPr>
          <w:rFonts w:asciiTheme="minorHAnsi" w:hAnsiTheme="minorHAnsi" w:cstheme="minorBidi"/>
          <w:snapToGrid w:val="0"/>
          <w:color w:val="auto"/>
        </w:rPr>
        <w:t>P</w:t>
      </w:r>
      <w:r w:rsidR="00775E94" w:rsidRPr="09CD79A3">
        <w:rPr>
          <w:rFonts w:asciiTheme="minorHAnsi" w:hAnsiTheme="minorHAnsi" w:cstheme="minorBidi"/>
          <w:snapToGrid w:val="0"/>
          <w:color w:val="auto"/>
        </w:rPr>
        <w:t>odmínkami</w:t>
      </w:r>
      <w:r w:rsidR="000148E0" w:rsidRPr="09CD79A3">
        <w:rPr>
          <w:rFonts w:asciiTheme="minorHAnsi" w:hAnsiTheme="minorHAnsi" w:cstheme="minorBidi"/>
          <w:snapToGrid w:val="0"/>
          <w:color w:val="auto"/>
        </w:rPr>
        <w:t xml:space="preserve">. </w:t>
      </w: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0148E0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n plně a prokazatelně splnit účel, na který jsou peněžní prostředky určeny. </w:t>
      </w:r>
      <w:r w:rsidR="00763494">
        <w:rPr>
          <w:rFonts w:asciiTheme="minorHAnsi" w:hAnsiTheme="minorHAnsi" w:cstheme="minorBidi"/>
          <w:snapToGrid w:val="0"/>
          <w:color w:val="auto"/>
        </w:rPr>
        <w:t>Identifikace projektu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: </w:t>
      </w:r>
    </w:p>
    <w:p w14:paraId="571B6910" w14:textId="2D879BFA" w:rsidR="00F2467E" w:rsidRPr="006B79FA" w:rsidRDefault="00F2467E" w:rsidP="09CD79A3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09CD79A3">
        <w:rPr>
          <w:rFonts w:asciiTheme="minorHAnsi" w:hAnsiTheme="minorHAnsi" w:cstheme="minorBidi"/>
          <w:b/>
          <w:bCs/>
          <w:snapToGrid w:val="0"/>
          <w:color w:val="auto"/>
        </w:rPr>
        <w:t xml:space="preserve">Název projektu: </w:t>
      </w:r>
      <w:r w:rsidRPr="006B79FA">
        <w:rPr>
          <w:rFonts w:asciiTheme="minorHAnsi" w:hAnsiTheme="minorHAnsi" w:cstheme="minorHAnsi"/>
          <w:b/>
          <w:snapToGrid w:val="0"/>
          <w:color w:val="auto"/>
        </w:rPr>
        <w:tab/>
      </w:r>
      <w:r w:rsidRPr="006B79FA">
        <w:rPr>
          <w:rFonts w:asciiTheme="minorHAnsi" w:hAnsiTheme="minorHAnsi" w:cstheme="minorHAnsi"/>
          <w:b/>
          <w:snapToGrid w:val="0"/>
          <w:color w:val="auto"/>
        </w:rPr>
        <w:tab/>
      </w:r>
      <w:r w:rsidRPr="09CD79A3">
        <w:rPr>
          <w:rFonts w:asciiTheme="minorHAnsi" w:hAnsiTheme="minorHAnsi" w:cstheme="minorBidi"/>
          <w:b/>
          <w:bCs/>
          <w:snapToGrid w:val="0"/>
          <w:color w:val="auto"/>
        </w:rPr>
        <w:t xml:space="preserve">XXX </w:t>
      </w:r>
    </w:p>
    <w:p w14:paraId="66DC72E2" w14:textId="775C5CE0" w:rsidR="00F2467E" w:rsidRPr="006B79FA" w:rsidRDefault="00F2467E" w:rsidP="09CD79A3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09CD79A3">
        <w:rPr>
          <w:rFonts w:asciiTheme="minorHAnsi" w:hAnsiTheme="minorHAnsi" w:cstheme="minorBidi"/>
          <w:b/>
          <w:bCs/>
          <w:snapToGrid w:val="0"/>
          <w:color w:val="auto"/>
        </w:rPr>
        <w:t xml:space="preserve">Registrační číslo projektu: </w:t>
      </w:r>
      <w:r w:rsidRPr="006B79FA">
        <w:rPr>
          <w:rFonts w:asciiTheme="minorHAnsi" w:hAnsiTheme="minorHAnsi" w:cstheme="minorHAnsi"/>
          <w:b/>
          <w:snapToGrid w:val="0"/>
          <w:color w:val="auto"/>
        </w:rPr>
        <w:tab/>
      </w:r>
      <w:r w:rsidRPr="09CD79A3">
        <w:rPr>
          <w:rFonts w:asciiTheme="minorHAnsi" w:hAnsiTheme="minorHAnsi" w:cstheme="minorBidi"/>
          <w:b/>
          <w:bCs/>
          <w:snapToGrid w:val="0"/>
          <w:color w:val="auto"/>
        </w:rPr>
        <w:t>XXX</w:t>
      </w:r>
    </w:p>
    <w:p w14:paraId="45CB09BD" w14:textId="35742B42" w:rsidR="005964A4" w:rsidRPr="00243C37" w:rsidRDefault="00677EED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Jestliže bude vlastníkem komponenty zjištěno, že KP nesplnil některou z povinností uvedených v </w:t>
      </w:r>
      <w:bookmarkStart w:id="0" w:name="_Hlk159412831"/>
      <w:r w:rsidRPr="09CD79A3">
        <w:rPr>
          <w:rFonts w:asciiTheme="minorHAnsi" w:hAnsiTheme="minorHAnsi" w:cstheme="minorBidi"/>
          <w:snapToGrid w:val="0"/>
          <w:color w:val="auto"/>
        </w:rPr>
        <w:t xml:space="preserve">Právním aktu </w:t>
      </w:r>
      <w:bookmarkEnd w:id="0"/>
      <w:r w:rsidR="004A676D" w:rsidRPr="09CD79A3">
        <w:rPr>
          <w:rFonts w:asciiTheme="minorHAnsi" w:hAnsiTheme="minorHAnsi" w:cstheme="minorBidi"/>
          <w:snapToGrid w:val="0"/>
          <w:color w:val="auto"/>
        </w:rPr>
        <w:t xml:space="preserve">nebo </w:t>
      </w:r>
      <w:r w:rsidR="008454A6">
        <w:rPr>
          <w:rFonts w:asciiTheme="minorHAnsi" w:hAnsiTheme="minorHAnsi" w:cstheme="minorBidi"/>
          <w:snapToGrid w:val="0"/>
          <w:color w:val="auto"/>
        </w:rPr>
        <w:t xml:space="preserve">v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těchto Podmínkách, </w:t>
      </w:r>
      <w:r w:rsidR="002A21DB" w:rsidRPr="09CD79A3">
        <w:rPr>
          <w:rFonts w:asciiTheme="minorHAnsi" w:hAnsiTheme="minorHAnsi" w:cstheme="minorBidi"/>
          <w:snapToGrid w:val="0"/>
          <w:color w:val="auto"/>
        </w:rPr>
        <w:t xml:space="preserve">přistoupí </w:t>
      </w:r>
      <w:r w:rsidRPr="09CD79A3">
        <w:rPr>
          <w:rFonts w:asciiTheme="minorHAnsi" w:hAnsiTheme="minorHAnsi" w:cstheme="minorBidi"/>
          <w:snapToGrid w:val="0"/>
          <w:color w:val="auto"/>
        </w:rPr>
        <w:t>vlastník komponenty</w:t>
      </w:r>
      <w:r w:rsidR="00EB2CA8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A21DB">
        <w:t>k</w:t>
      </w:r>
      <w:r w:rsidR="002649C7">
        <w:t> uplatnění</w:t>
      </w:r>
      <w:r w:rsidR="002A21DB">
        <w:t> finanční oprav</w:t>
      </w:r>
      <w:r w:rsidR="002649C7">
        <w:t>y</w:t>
      </w:r>
      <w:r w:rsidR="004A676D">
        <w:t>.</w:t>
      </w:r>
      <w:r w:rsidR="0063489F">
        <w:t xml:space="preserve"> </w:t>
      </w:r>
    </w:p>
    <w:p w14:paraId="508621D4" w14:textId="6B32393F" w:rsidR="00CF0BAC" w:rsidRDefault="00821607" w:rsidP="09CD79A3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KP je povinen při realizaci projektu uskutečňovat zadávání veřejných zakázek v souladu se zákonem č. 134/2016 Sb., o zadávání veřejných zakázek, ve znění pozdějších předpisů, </w:t>
      </w:r>
      <w:r w:rsidR="000F3EA5" w:rsidRPr="09CD79A3">
        <w:rPr>
          <w:rFonts w:asciiTheme="minorHAnsi" w:hAnsiTheme="minorHAnsi" w:cstheme="minorBidi"/>
          <w:snapToGrid w:val="0"/>
          <w:color w:val="auto"/>
        </w:rPr>
        <w:t>a</w:t>
      </w:r>
      <w:r w:rsidR="00E86A45">
        <w:rPr>
          <w:rFonts w:asciiTheme="minorHAnsi" w:hAnsiTheme="minorHAnsi" w:cstheme="minorBidi"/>
          <w:snapToGrid w:val="0"/>
          <w:color w:val="auto"/>
        </w:rPr>
        <w:t> </w:t>
      </w:r>
      <w:r w:rsidRPr="09CD79A3">
        <w:rPr>
          <w:rFonts w:asciiTheme="minorHAnsi" w:hAnsiTheme="minorHAnsi" w:cstheme="minorBidi"/>
          <w:i/>
          <w:iCs/>
          <w:snapToGrid w:val="0"/>
          <w:color w:val="auto"/>
        </w:rPr>
        <w:t>Pokynem pro zadávání VZMR pro NPO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(</w:t>
      </w:r>
      <w:r w:rsidR="000F3EA5" w:rsidRPr="09CD79A3">
        <w:rPr>
          <w:rFonts w:asciiTheme="minorHAnsi" w:hAnsiTheme="minorHAnsi" w:cstheme="minorBidi"/>
          <w:snapToGrid w:val="0"/>
          <w:color w:val="auto"/>
        </w:rPr>
        <w:t xml:space="preserve">Příloha </w:t>
      </w:r>
      <w:r w:rsidR="001730E7">
        <w:rPr>
          <w:rFonts w:asciiTheme="minorHAnsi" w:hAnsiTheme="minorHAnsi" w:cstheme="minorBidi"/>
          <w:snapToGrid w:val="0"/>
          <w:color w:val="auto"/>
        </w:rPr>
        <w:t>PPP</w:t>
      </w:r>
      <w:r w:rsidR="000F3EA5" w:rsidRPr="09CD79A3">
        <w:rPr>
          <w:rFonts w:asciiTheme="minorHAnsi" w:hAnsiTheme="minorHAnsi" w:cstheme="minorBidi"/>
          <w:snapToGrid w:val="0"/>
          <w:color w:val="auto"/>
        </w:rPr>
        <w:t xml:space="preserve">, ve verzi </w:t>
      </w:r>
      <w:r w:rsidR="00775E94" w:rsidRPr="09CD79A3">
        <w:rPr>
          <w:rFonts w:asciiTheme="minorHAnsi" w:hAnsiTheme="minorHAnsi" w:cstheme="minorBidi"/>
          <w:snapToGrid w:val="0"/>
          <w:color w:val="auto"/>
        </w:rPr>
        <w:t>účinné</w:t>
      </w:r>
      <w:r w:rsidR="000F3EA5" w:rsidRPr="09CD79A3">
        <w:rPr>
          <w:rFonts w:asciiTheme="minorHAnsi" w:hAnsiTheme="minorHAnsi" w:cstheme="minorBidi"/>
          <w:snapToGrid w:val="0"/>
          <w:color w:val="auto"/>
        </w:rPr>
        <w:t xml:space="preserve"> v době </w:t>
      </w:r>
      <w:r w:rsidR="00550F4C" w:rsidRPr="09CD79A3">
        <w:rPr>
          <w:rFonts w:asciiTheme="minorHAnsi" w:hAnsiTheme="minorHAnsi" w:cstheme="minorBidi"/>
          <w:snapToGrid w:val="0"/>
          <w:color w:val="auto"/>
        </w:rPr>
        <w:t>zahájení zadávacího/výběrového řízení, resp. v době uzavření dodatku ke smlouvě s dodavatelem</w:t>
      </w:r>
      <w:r w:rsidRPr="09CD79A3">
        <w:rPr>
          <w:rFonts w:asciiTheme="minorHAnsi" w:hAnsiTheme="minorHAnsi" w:cstheme="minorBidi"/>
          <w:snapToGrid w:val="0"/>
          <w:color w:val="auto"/>
        </w:rPr>
        <w:t>), vydaný vlastníkem komponenty</w:t>
      </w:r>
      <w:r w:rsidR="00FB0D9E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5"/>
      </w:r>
      <w:r w:rsidRPr="09CD79A3">
        <w:rPr>
          <w:rFonts w:asciiTheme="minorHAnsi" w:hAnsiTheme="minorHAnsi" w:cstheme="minorBidi"/>
          <w:snapToGrid w:val="0"/>
          <w:color w:val="auto"/>
        </w:rPr>
        <w:t>. Postup předkládání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 xml:space="preserve"> dokumentace k</w:t>
      </w:r>
      <w:r w:rsidR="0063489F">
        <w:rPr>
          <w:rFonts w:asciiTheme="minorHAnsi" w:hAnsiTheme="minorHAnsi" w:cstheme="minorBidi"/>
          <w:snapToGrid w:val="0"/>
          <w:color w:val="auto"/>
        </w:rPr>
        <w:t> </w:t>
      </w:r>
      <w:r w:rsidR="00C0199D" w:rsidRPr="09CD79A3">
        <w:rPr>
          <w:rFonts w:asciiTheme="minorHAnsi" w:hAnsiTheme="minorHAnsi" w:cstheme="minorBidi"/>
          <w:snapToGrid w:val="0"/>
          <w:color w:val="auto"/>
        </w:rPr>
        <w:t>zadávací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>m</w:t>
      </w:r>
      <w:r w:rsidR="00C0199D" w:rsidRPr="09CD79A3">
        <w:rPr>
          <w:rFonts w:asciiTheme="minorHAnsi" w:hAnsiTheme="minorHAnsi" w:cstheme="minorBidi"/>
          <w:snapToGrid w:val="0"/>
          <w:color w:val="auto"/>
        </w:rPr>
        <w:t>/výběrový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>m</w:t>
      </w:r>
      <w:r w:rsidR="00C0199D" w:rsidRPr="09CD79A3">
        <w:rPr>
          <w:rFonts w:asciiTheme="minorHAnsi" w:hAnsiTheme="minorHAnsi" w:cstheme="minorBidi"/>
          <w:snapToGrid w:val="0"/>
          <w:color w:val="auto"/>
        </w:rPr>
        <w:t xml:space="preserve"> řízení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veřejných zakázek ke kontrole vlastníkovi komponenty </w:t>
      </w:r>
      <w:r w:rsidR="000F3EA5" w:rsidRPr="09CD79A3">
        <w:rPr>
          <w:rFonts w:asciiTheme="minorHAnsi" w:hAnsiTheme="minorHAnsi" w:cstheme="minorBidi"/>
          <w:snapToGrid w:val="0"/>
          <w:color w:val="auto"/>
        </w:rPr>
        <w:t xml:space="preserve">je </w:t>
      </w:r>
      <w:r w:rsidRPr="09CD79A3">
        <w:rPr>
          <w:rFonts w:asciiTheme="minorHAnsi" w:hAnsiTheme="minorHAnsi" w:cstheme="minorBidi"/>
          <w:snapToGrid w:val="0"/>
          <w:color w:val="auto"/>
        </w:rPr>
        <w:t>upraven platným</w:t>
      </w:r>
      <w:r w:rsidR="00E53C29" w:rsidRPr="09CD79A3">
        <w:rPr>
          <w:rFonts w:asciiTheme="minorHAnsi" w:hAnsiTheme="minorHAnsi" w:cstheme="minorBidi"/>
          <w:snapToGrid w:val="0"/>
          <w:color w:val="auto"/>
        </w:rPr>
        <w:t xml:space="preserve"> a účinným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1730E7" w:rsidRPr="001730E7">
        <w:rPr>
          <w:rFonts w:asciiTheme="minorHAnsi" w:hAnsiTheme="minorHAnsi" w:cstheme="minorBidi"/>
          <w:snapToGrid w:val="0"/>
          <w:color w:val="auto"/>
        </w:rPr>
        <w:t>PPP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023B796B" w14:textId="7D5455D3" w:rsidR="004E23CB" w:rsidRDefault="004E23CB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bude stanovena v souladu s Pokyny Evropské komise ke stanovení finančních oprav, jež mají být provedeny u výdajů financovaných </w:t>
      </w:r>
      <w:r w:rsidR="009768B3" w:rsidRPr="09CD79A3">
        <w:rPr>
          <w:rFonts w:asciiTheme="minorHAnsi" w:hAnsiTheme="minorHAnsi" w:cstheme="minorBidi"/>
          <w:snapToGrid w:val="0"/>
          <w:color w:val="auto"/>
        </w:rPr>
        <w:t>Evropskou u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nií v rámci sdíleného řízení v případě nedodržení pravidel pro 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 xml:space="preserve">zadávání </w:t>
      </w:r>
      <w:r w:rsidRPr="09CD79A3">
        <w:rPr>
          <w:rFonts w:asciiTheme="minorHAnsi" w:hAnsiTheme="minorHAnsi" w:cstheme="minorBidi"/>
          <w:snapToGrid w:val="0"/>
          <w:color w:val="auto"/>
        </w:rPr>
        <w:t>veřejn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>ých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zakáz</w:t>
      </w:r>
      <w:r w:rsidR="00F01556" w:rsidRPr="09CD79A3">
        <w:rPr>
          <w:rFonts w:asciiTheme="minorHAnsi" w:hAnsiTheme="minorHAnsi" w:cstheme="minorBidi"/>
          <w:snapToGrid w:val="0"/>
          <w:color w:val="auto"/>
        </w:rPr>
        <w:t>e</w:t>
      </w:r>
      <w:r w:rsidRPr="09CD79A3">
        <w:rPr>
          <w:rFonts w:asciiTheme="minorHAnsi" w:hAnsiTheme="minorHAnsi" w:cstheme="minorBidi"/>
          <w:snapToGrid w:val="0"/>
          <w:color w:val="auto"/>
        </w:rPr>
        <w:t>k. Výčet porušení a odpovídajících sazeb finančních oprav</w:t>
      </w:r>
      <w:r w:rsidR="00E53C29" w:rsidRPr="09CD79A3">
        <w:rPr>
          <w:rFonts w:asciiTheme="minorHAnsi" w:hAnsiTheme="minorHAnsi" w:cstheme="minorBidi"/>
          <w:snapToGrid w:val="0"/>
          <w:color w:val="auto"/>
        </w:rPr>
        <w:t>,</w:t>
      </w:r>
      <w:r w:rsidR="00E53C29" w:rsidRPr="00E53C29">
        <w:t xml:space="preserve"> </w:t>
      </w:r>
      <w:r w:rsidR="00E53C29" w:rsidRPr="00C75238">
        <w:t>zohledňujících závažnost porušení a</w:t>
      </w:r>
      <w:r w:rsidR="0063489F">
        <w:t> </w:t>
      </w:r>
      <w:r w:rsidR="00E53C29" w:rsidRPr="00C75238">
        <w:t>zásadu proporcionality,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je uveden v </w:t>
      </w:r>
      <w:r w:rsidRPr="00D05E14">
        <w:rPr>
          <w:rFonts w:asciiTheme="minorHAnsi" w:hAnsiTheme="minorHAnsi" w:cstheme="minorBidi"/>
          <w:snapToGrid w:val="0"/>
          <w:color w:val="auto"/>
        </w:rPr>
        <w:t>příloze PPP č. 13.1 Finanční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opravy, tabulka snížených </w:t>
      </w:r>
      <w:r w:rsidR="00EF6C0A" w:rsidRPr="09CD79A3">
        <w:rPr>
          <w:rFonts w:asciiTheme="minorHAnsi" w:hAnsiTheme="minorHAnsi" w:cstheme="minorBidi"/>
          <w:snapToGrid w:val="0"/>
          <w:color w:val="auto"/>
        </w:rPr>
        <w:t>odvodů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67690304" w14:textId="30081823" w:rsidR="00C75238" w:rsidRPr="00243C37" w:rsidRDefault="00C75238" w:rsidP="09CD79A3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 je povinen</w:t>
      </w:r>
      <w:r w:rsidR="00963B36" w:rsidRPr="09CD79A3">
        <w:rPr>
          <w:rFonts w:asciiTheme="minorHAnsi" w:hAnsiTheme="minorHAnsi" w:cstheme="minorBidi"/>
          <w:snapToGrid w:val="0"/>
          <w:color w:val="auto"/>
        </w:rPr>
        <w:t xml:space="preserve"> při realizaci projektu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dodržovat další </w:t>
      </w:r>
      <w:r w:rsidRPr="00B6765B">
        <w:t>právní předpisy,</w:t>
      </w:r>
      <w:r w:rsidRPr="00243C37">
        <w:t xml:space="preserve"> zejména zákon č.</w:t>
      </w:r>
      <w:r w:rsidR="00963B36">
        <w:t> </w:t>
      </w:r>
      <w:r w:rsidRPr="00243C37">
        <w:t xml:space="preserve">159/2006 Sb., o střetu zájmů, ve znění pozdějších předpisů </w:t>
      </w:r>
      <w:r w:rsidR="002A221E" w:rsidRPr="00243C37">
        <w:t xml:space="preserve">(dále jen </w:t>
      </w:r>
      <w:r w:rsidR="00011129">
        <w:t>„</w:t>
      </w:r>
      <w:r w:rsidR="002A221E" w:rsidRPr="00243C37">
        <w:t xml:space="preserve">zákon o </w:t>
      </w:r>
      <w:r w:rsidR="00011129">
        <w:t>střetu zájm</w:t>
      </w:r>
      <w:r w:rsidR="004F0169">
        <w:t>ů</w:t>
      </w:r>
      <w:r w:rsidR="00011129">
        <w:t>“</w:t>
      </w:r>
      <w:r w:rsidR="002A221E" w:rsidRPr="00243C37">
        <w:t xml:space="preserve">) </w:t>
      </w:r>
      <w:r w:rsidRPr="00243C37">
        <w:t xml:space="preserve">a zákon č. 340/2015 Sb., o zvláštních podmínkách účinnosti některých smluv, </w:t>
      </w:r>
      <w:r w:rsidRPr="00243C37">
        <w:lastRenderedPageBreak/>
        <w:t>uveřejňování těchto smluv a o registru smluv</w:t>
      </w:r>
      <w:r w:rsidR="002A221E" w:rsidRPr="00243C37">
        <w:t xml:space="preserve"> ve znění pozdějších předpisů </w:t>
      </w:r>
      <w:r w:rsidR="002A221E" w:rsidRPr="09CD79A3">
        <w:rPr>
          <w:rFonts w:asciiTheme="minorHAnsi" w:hAnsiTheme="minorHAnsi" w:cstheme="minorBidi"/>
          <w:snapToGrid w:val="0"/>
          <w:color w:val="auto"/>
        </w:rPr>
        <w:t>(dále</w:t>
      </w:r>
      <w:r w:rsidR="00ED7F4C">
        <w:rPr>
          <w:rFonts w:asciiTheme="minorHAnsi" w:hAnsiTheme="minorHAnsi" w:cstheme="minorBidi"/>
          <w:snapToGrid w:val="0"/>
          <w:color w:val="auto"/>
        </w:rPr>
        <w:t xml:space="preserve"> jen</w:t>
      </w:r>
      <w:r w:rsidR="002A221E" w:rsidRPr="09CD79A3">
        <w:rPr>
          <w:rFonts w:asciiTheme="minorHAnsi" w:hAnsiTheme="minorHAnsi" w:cstheme="minorBidi"/>
          <w:snapToGrid w:val="0"/>
          <w:color w:val="auto"/>
        </w:rPr>
        <w:t xml:space="preserve"> „zákon o</w:t>
      </w:r>
      <w:r w:rsidR="0063489F">
        <w:rPr>
          <w:rFonts w:asciiTheme="minorHAnsi" w:hAnsiTheme="minorHAnsi" w:cstheme="minorBidi"/>
          <w:snapToGrid w:val="0"/>
          <w:color w:val="auto"/>
        </w:rPr>
        <w:t> </w:t>
      </w:r>
      <w:r w:rsidR="002A221E" w:rsidRPr="09CD79A3">
        <w:rPr>
          <w:rFonts w:asciiTheme="minorHAnsi" w:hAnsiTheme="minorHAnsi" w:cstheme="minorBidi"/>
          <w:snapToGrid w:val="0"/>
          <w:color w:val="auto"/>
        </w:rPr>
        <w:t>registru smluv“)</w:t>
      </w:r>
      <w:r w:rsidR="002A221E" w:rsidRPr="00243C37">
        <w:t>.</w:t>
      </w:r>
    </w:p>
    <w:p w14:paraId="256615D2" w14:textId="5BEFE881" w:rsidR="002A221E" w:rsidRPr="00243C37" w:rsidRDefault="002A221E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244C8CD">
        <w:rPr>
          <w:rFonts w:asciiTheme="minorHAnsi" w:hAnsiTheme="minorHAnsi" w:cstheme="minorBidi"/>
          <w:snapToGrid w:val="0"/>
          <w:color w:val="auto"/>
        </w:rPr>
        <w:t xml:space="preserve">Finanční oprava za porušení zákona o střetu zájmů bude stanovena ve výši </w:t>
      </w:r>
      <w:r w:rsidR="002A21DB" w:rsidRPr="0244C8CD">
        <w:rPr>
          <w:rFonts w:asciiTheme="minorHAnsi" w:hAnsiTheme="minorHAnsi" w:cstheme="minorBidi"/>
          <w:snapToGrid w:val="0"/>
          <w:color w:val="auto"/>
        </w:rPr>
        <w:t>porušení rozpočtové kázně</w:t>
      </w:r>
      <w:r w:rsidR="002A21DB" w:rsidRPr="0244C8CD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6"/>
      </w:r>
      <w:r w:rsidRPr="0244C8CD">
        <w:rPr>
          <w:rFonts w:asciiTheme="minorHAnsi" w:hAnsiTheme="minorHAnsi" w:cstheme="minorBidi"/>
          <w:snapToGrid w:val="0"/>
          <w:color w:val="auto"/>
        </w:rPr>
        <w:t>.</w:t>
      </w:r>
    </w:p>
    <w:p w14:paraId="5B2CF43C" w14:textId="7190D73A" w:rsidR="00A961FA" w:rsidRPr="00E01E96" w:rsidRDefault="002A221E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za porušení zákona o registru smluv </w:t>
      </w:r>
      <w:r w:rsidR="00AF444C" w:rsidRPr="09CD79A3">
        <w:rPr>
          <w:rFonts w:asciiTheme="minorHAnsi" w:hAnsiTheme="minorHAnsi" w:cstheme="minorBidi"/>
          <w:snapToGrid w:val="0"/>
          <w:color w:val="auto"/>
        </w:rPr>
        <w:t>bude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vyčíslena </w:t>
      </w:r>
      <w:r w:rsidR="00AF444C" w:rsidRPr="09CD79A3">
        <w:rPr>
          <w:rFonts w:asciiTheme="minorHAnsi" w:hAnsiTheme="minorHAnsi" w:cstheme="minorBidi"/>
          <w:snapToGrid w:val="0"/>
          <w:color w:val="auto"/>
        </w:rPr>
        <w:t>následujícím způsobem:</w:t>
      </w:r>
    </w:p>
    <w:p w14:paraId="5C9DB38B" w14:textId="7AD8B341" w:rsidR="00AF444C" w:rsidRPr="0006710D" w:rsidRDefault="00AF444C" w:rsidP="00F335DD">
      <w:pPr>
        <w:pStyle w:val="Odstavecseseznamem"/>
        <w:numPr>
          <w:ilvl w:val="0"/>
          <w:numId w:val="22"/>
        </w:numPr>
        <w:spacing w:before="240" w:after="120" w:line="240" w:lineRule="auto"/>
        <w:ind w:left="709" w:right="0" w:hanging="357"/>
        <w:contextualSpacing w:val="0"/>
        <w:rPr>
          <w:rFonts w:asciiTheme="minorHAnsi" w:hAnsiTheme="minorHAnsi" w:cstheme="minorBidi"/>
          <w:color w:val="auto"/>
        </w:rPr>
      </w:pPr>
      <w:r w:rsidRPr="00E01E96">
        <w:rPr>
          <w:rFonts w:eastAsia="Times New Roman"/>
          <w:snapToGrid w:val="0"/>
        </w:rPr>
        <w:t>Při nezveřejnění smlouvy do 3 měsíců od jejího uzavření, přičemž z ní již bylo plněno a zároveň mezi stranami nedošlo k vypořádání závazků a bezdůvodného obohacení včetně zveřejnění předmětné smlouvy v registru smluv</w:t>
      </w:r>
      <w:r w:rsidR="007F52E7">
        <w:rPr>
          <w:rFonts w:eastAsia="Times New Roman"/>
          <w:snapToGrid w:val="0"/>
        </w:rPr>
        <w:t>, bude</w:t>
      </w:r>
      <w:r w:rsidR="004E31C9" w:rsidRPr="00E01E96">
        <w:rPr>
          <w:rFonts w:eastAsia="Times New Roman"/>
          <w:snapToGrid w:val="0"/>
        </w:rPr>
        <w:t xml:space="preserve"> </w:t>
      </w:r>
      <w:r w:rsidR="007F52E7">
        <w:t>f</w:t>
      </w:r>
      <w:r w:rsidRPr="00E01E96">
        <w:t>inanční oprava</w:t>
      </w:r>
      <w:r w:rsidR="0063489F" w:rsidRPr="0244C8CD">
        <w:t xml:space="preserve"> </w:t>
      </w:r>
      <w:r w:rsidR="000D7D34">
        <w:t>stanovena</w:t>
      </w:r>
      <w:r w:rsidR="000D7D34" w:rsidRPr="0244C8CD">
        <w:t xml:space="preserve"> </w:t>
      </w:r>
      <w:r w:rsidRPr="00E01E96">
        <w:t xml:space="preserve">ve výši </w:t>
      </w:r>
      <w:r w:rsidR="000D7D34">
        <w:t>porušení rozpočtové kázně</w:t>
      </w:r>
      <w:r w:rsidR="000D7D34">
        <w:rPr>
          <w:rStyle w:val="Znakapoznpodarou"/>
        </w:rPr>
        <w:footnoteReference w:id="7"/>
      </w:r>
      <w:r w:rsidRPr="00E01E96">
        <w:t>. Snížení finanční opravy nepřichází v úvahu, jelikož půjde o výdaj vynaložený na základě neplatné smlouvy a charakterem se tak bude jednat o věcně nezpůsobilý výdaj.</w:t>
      </w:r>
    </w:p>
    <w:p w14:paraId="5A826C7E" w14:textId="0F19E4CF" w:rsidR="00E50782" w:rsidRPr="005178DF" w:rsidRDefault="00AF444C" w:rsidP="005178DF">
      <w:pPr>
        <w:pStyle w:val="Odstavecseseznamem"/>
        <w:numPr>
          <w:ilvl w:val="0"/>
          <w:numId w:val="22"/>
        </w:numPr>
        <w:spacing w:before="240" w:after="120" w:line="240" w:lineRule="auto"/>
        <w:ind w:left="709" w:right="0" w:hanging="357"/>
        <w:contextualSpacing w:val="0"/>
        <w:rPr>
          <w:rFonts w:asciiTheme="minorHAnsi" w:hAnsiTheme="minorHAnsi" w:cstheme="minorBidi"/>
          <w:color w:val="auto"/>
        </w:rPr>
      </w:pPr>
      <w:r w:rsidRPr="00E01E96">
        <w:rPr>
          <w:rFonts w:eastAsia="Times New Roman"/>
          <w:snapToGrid w:val="0"/>
        </w:rPr>
        <w:t>Metadata v registru smluv nebyla do 3 měsíců od uzavření smlouvy vyplněna vůbec nebo byla vyplněna chybně tak, že nenáleží smlouvě, která byla uveřejněna (například neuvedení předmětu), přičemž ze smlouvy již bylo plněno a zároveň mezi stranami nedošlo k vypořádání závazků a bezdůvodného obohacení včetně řádného zveřejnění všech příslušných smluv a metadat v registru smluv</w:t>
      </w:r>
      <w:r w:rsidR="00943BA1">
        <w:rPr>
          <w:rFonts w:eastAsia="Times New Roman"/>
          <w:snapToGrid w:val="0"/>
        </w:rPr>
        <w:t>,</w:t>
      </w:r>
      <w:r w:rsidR="00943BA1" w:rsidRPr="00E01E96">
        <w:rPr>
          <w:rFonts w:eastAsia="Times New Roman"/>
          <w:snapToGrid w:val="0"/>
        </w:rPr>
        <w:t xml:space="preserve"> </w:t>
      </w:r>
      <w:r w:rsidR="00943BA1">
        <w:t>f</w:t>
      </w:r>
      <w:r w:rsidR="00E50782" w:rsidRPr="00E01E96">
        <w:t xml:space="preserve">inanční oprava </w:t>
      </w:r>
      <w:r w:rsidR="0006710D">
        <w:t>bude stanovena</w:t>
      </w:r>
      <w:r w:rsidR="0006710D" w:rsidRPr="00E01E96">
        <w:t xml:space="preserve"> </w:t>
      </w:r>
      <w:r w:rsidR="00E50782" w:rsidRPr="00E01E96">
        <w:t>ve</w:t>
      </w:r>
      <w:r w:rsidR="00EC505A">
        <w:t> </w:t>
      </w:r>
      <w:r w:rsidR="00E50782" w:rsidRPr="00E01E96">
        <w:t>výši 100 000 Kč.</w:t>
      </w:r>
    </w:p>
    <w:p w14:paraId="5EEDD4C2" w14:textId="66EECA39" w:rsidR="00A961FA" w:rsidRPr="006A2C24" w:rsidRDefault="00A961FA" w:rsidP="09CD79A3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KP je povinen </w:t>
      </w:r>
      <w:r w:rsidRPr="00243C37">
        <w:t xml:space="preserve">v informačním </w:t>
      </w:r>
      <w:r w:rsidRPr="006A2C24">
        <w:t xml:space="preserve">systému </w:t>
      </w:r>
      <w:r w:rsidR="00326645">
        <w:t>ISKP14+/</w:t>
      </w:r>
      <w:r w:rsidRPr="006A2C24">
        <w:t>MS2014+ průběžně udržovat aktuální stav dokumentace a dat vztahujících se k projektu (realizace projektu, udržitelnost projektu, veřejné zakázky apod.)</w:t>
      </w:r>
      <w:r w:rsidR="007E2754">
        <w:t xml:space="preserve"> v rozsahu stanoveném v</w:t>
      </w:r>
      <w:r w:rsidR="001730E7">
        <w:t xml:space="preserve"> PPP </w:t>
      </w:r>
      <w:r w:rsidR="007E2754" w:rsidRPr="007E2754">
        <w:t>v aktuálním znění</w:t>
      </w:r>
      <w:r w:rsidRPr="006A2C24">
        <w:t>.</w:t>
      </w:r>
    </w:p>
    <w:p w14:paraId="1D343897" w14:textId="47CA4A9B" w:rsidR="00A961FA" w:rsidRDefault="00A961FA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za porušení </w:t>
      </w:r>
      <w:r w:rsidR="00C60A13" w:rsidRPr="09CD79A3">
        <w:rPr>
          <w:rFonts w:asciiTheme="minorHAnsi" w:hAnsiTheme="minorHAnsi" w:cstheme="minorBidi"/>
          <w:snapToGrid w:val="0"/>
          <w:color w:val="auto"/>
        </w:rPr>
        <w:t xml:space="preserve">této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povinnosti bude </w:t>
      </w:r>
      <w:r w:rsidR="00E431E0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="00243C37" w:rsidRPr="09CD79A3">
        <w:rPr>
          <w:rFonts w:asciiTheme="minorHAnsi" w:hAnsiTheme="minorHAnsi" w:cstheme="minorBidi"/>
          <w:snapToGrid w:val="0"/>
          <w:color w:val="auto"/>
        </w:rPr>
        <w:t>ve výši 20 000 Kč</w:t>
      </w:r>
      <w:r w:rsidR="00841A32"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56662C00" w14:textId="399B17C6" w:rsidR="00AC09B9" w:rsidRDefault="00AC09B9" w:rsidP="09CD79A3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KP je povinen prostřednictvím Souhrnné monitorovací zprávy prokázat způsobem dle PPP </w:t>
      </w:r>
      <w:r w:rsidRPr="003A5F2F">
        <w:rPr>
          <w:rFonts w:asciiTheme="minorHAnsi" w:hAnsiTheme="minorHAnsi" w:cstheme="minorBidi"/>
          <w:snapToGrid w:val="0"/>
          <w:color w:val="auto"/>
        </w:rPr>
        <w:t>splnění hlavních monitorovacích indikátorů</w:t>
      </w:r>
      <w:r w:rsidR="003C6CA4" w:rsidRPr="003A5F2F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8"/>
      </w:r>
      <w:r w:rsidRPr="003A5F2F">
        <w:rPr>
          <w:rFonts w:asciiTheme="minorHAnsi" w:hAnsiTheme="minorHAnsi" w:cstheme="minorBidi"/>
          <w:snapToGrid w:val="0"/>
          <w:color w:val="auto"/>
        </w:rPr>
        <w:t xml:space="preserve"> v rozsahu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a termínech </w:t>
      </w:r>
      <w:r w:rsidR="00205FE7">
        <w:rPr>
          <w:rFonts w:asciiTheme="minorHAnsi" w:hAnsiTheme="minorHAnsi" w:cstheme="minorBidi"/>
          <w:snapToGrid w:val="0"/>
          <w:color w:val="auto"/>
        </w:rPr>
        <w:t>u</w:t>
      </w:r>
      <w:r w:rsidRPr="09CD79A3">
        <w:rPr>
          <w:rFonts w:asciiTheme="minorHAnsi" w:hAnsiTheme="minorHAnsi" w:cstheme="minorBidi"/>
          <w:snapToGrid w:val="0"/>
          <w:color w:val="auto"/>
        </w:rPr>
        <w:t>vedených v </w:t>
      </w:r>
      <w:r w:rsidRPr="09CD79A3">
        <w:rPr>
          <w:rFonts w:asciiTheme="minorHAnsi" w:hAnsiTheme="minorHAnsi" w:cstheme="minorBidi"/>
        </w:rPr>
        <w:t xml:space="preserve">Právním aktu </w:t>
      </w:r>
      <w:r w:rsidRPr="09CD79A3">
        <w:rPr>
          <w:rFonts w:asciiTheme="minorHAnsi" w:hAnsiTheme="minorHAnsi" w:cstheme="minorBidi"/>
          <w:snapToGrid w:val="0"/>
          <w:color w:val="auto"/>
        </w:rPr>
        <w:t>a Podmínkách, popř. v </w:t>
      </w:r>
      <w:r w:rsidRPr="09CD79A3">
        <w:rPr>
          <w:rFonts w:asciiTheme="minorHAnsi" w:hAnsiTheme="minorHAnsi" w:cstheme="minorBidi"/>
          <w:color w:val="auto"/>
        </w:rPr>
        <w:t xml:space="preserve">Prováděcím rozhodnutí Rady a s </w:t>
      </w:r>
      <w:r w:rsidRPr="09CD79A3">
        <w:rPr>
          <w:rFonts w:asciiTheme="minorHAnsi" w:hAnsiTheme="minorHAnsi" w:cstheme="minorBidi"/>
          <w:snapToGrid w:val="0"/>
          <w:color w:val="auto"/>
        </w:rPr>
        <w:t>Operačním</w:t>
      </w:r>
      <w:r w:rsidR="0061365D">
        <w:rPr>
          <w:rFonts w:asciiTheme="minorHAnsi" w:hAnsiTheme="minorHAnsi" w:cstheme="minorBidi"/>
          <w:snapToGrid w:val="0"/>
          <w:color w:val="auto"/>
        </w:rPr>
        <w:t>i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ujednáním</w:t>
      </w:r>
      <w:r w:rsidR="0061365D">
        <w:rPr>
          <w:rFonts w:asciiTheme="minorHAnsi" w:hAnsiTheme="minorHAnsi" w:cstheme="minorBidi"/>
          <w:snapToGrid w:val="0"/>
          <w:color w:val="auto"/>
        </w:rPr>
        <w:t>i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Pr="09CD79A3">
        <w:rPr>
          <w:rFonts w:asciiTheme="minorHAnsi" w:hAnsiTheme="minorHAnsi" w:cstheme="minorBidi"/>
          <w:color w:val="auto"/>
        </w:rPr>
        <w:t>plánu pro oživení a odolnost Česka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28B2E580" w14:textId="367EFA1C" w:rsidR="00AC09B9" w:rsidRPr="00D83614" w:rsidRDefault="00AC09B9" w:rsidP="09CD79A3">
      <w:pPr>
        <w:pStyle w:val="Odstavecseseznamem"/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opožděné odevzdání Souhrnné monitorovací zprávy bude stanovena ve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Pr="09CD79A3">
        <w:rPr>
          <w:rFonts w:asciiTheme="minorHAnsi" w:hAnsiTheme="minorHAnsi" w:cstheme="minorBidi"/>
          <w:snapToGrid w:val="0"/>
          <w:color w:val="auto"/>
        </w:rPr>
        <w:t>výši</w:t>
      </w:r>
      <w:r w:rsidRPr="00D83614">
        <w:rPr>
          <w:color w:val="auto"/>
        </w:rPr>
        <w:t xml:space="preserve"> </w:t>
      </w:r>
      <w:r w:rsidRPr="09CD79A3">
        <w:rPr>
          <w:rFonts w:asciiTheme="minorHAnsi" w:hAnsiTheme="minorHAnsi" w:cstheme="minorBidi"/>
          <w:snapToGrid w:val="0"/>
          <w:color w:val="auto"/>
        </w:rPr>
        <w:t>10 000 Kč.</w:t>
      </w:r>
    </w:p>
    <w:p w14:paraId="721B2FBF" w14:textId="77777777" w:rsidR="00AC09B9" w:rsidRDefault="00AC09B9" w:rsidP="00AC09B9">
      <w:pPr>
        <w:pStyle w:val="Odstavecseseznamem"/>
        <w:spacing w:before="240" w:after="120" w:line="240" w:lineRule="auto"/>
        <w:ind w:left="360" w:right="0" w:firstLine="0"/>
        <w:rPr>
          <w:rFonts w:asciiTheme="minorHAnsi" w:hAnsiTheme="minorHAnsi" w:cstheme="minorBidi"/>
          <w:snapToGrid w:val="0"/>
          <w:color w:val="auto"/>
        </w:rPr>
      </w:pPr>
    </w:p>
    <w:p w14:paraId="1803A0D5" w14:textId="1C8094C3" w:rsidR="00AC09B9" w:rsidRDefault="00AC09B9" w:rsidP="09CD79A3">
      <w:pPr>
        <w:pStyle w:val="Odstavecseseznamem"/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při nenaplnění hlavních monitorovacích indikátorů bude stanovena ve výši porušení rozpočtové kázně, přičemž bude zohledněn dopad na úspěšnost splnění milníku/cíle.</w:t>
      </w:r>
    </w:p>
    <w:p w14:paraId="401790E5" w14:textId="77777777" w:rsidR="00584BE6" w:rsidRDefault="00584BE6" w:rsidP="00AC09B9">
      <w:pPr>
        <w:pStyle w:val="Odstavecseseznamem"/>
        <w:spacing w:before="240" w:after="120" w:line="240" w:lineRule="auto"/>
        <w:ind w:left="360" w:right="0" w:firstLine="0"/>
        <w:rPr>
          <w:rFonts w:asciiTheme="minorHAnsi" w:hAnsiTheme="minorHAnsi" w:cstheme="minorBidi"/>
          <w:snapToGrid w:val="0"/>
          <w:color w:val="auto"/>
        </w:rPr>
      </w:pPr>
    </w:p>
    <w:p w14:paraId="67A6193B" w14:textId="6661C689" w:rsidR="007F5BC2" w:rsidRPr="009719BF" w:rsidRDefault="009470AA" w:rsidP="003A5F2F">
      <w:pPr>
        <w:pStyle w:val="Odstavecseseznamem"/>
        <w:numPr>
          <w:ilvl w:val="0"/>
          <w:numId w:val="7"/>
        </w:numPr>
        <w:rPr>
          <w:snapToGrid w:val="0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Výdaj</w:t>
      </w:r>
      <w:r w:rsidR="007F5BC2" w:rsidRPr="009719BF">
        <w:rPr>
          <w:snapToGrid w:val="0"/>
        </w:rPr>
        <w:t xml:space="preserve"> musí být </w:t>
      </w:r>
      <w:r w:rsidR="009C4024">
        <w:rPr>
          <w:snapToGrid w:val="0"/>
        </w:rPr>
        <w:t>přiměřený</w:t>
      </w:r>
      <w:r w:rsidR="007F5BC2" w:rsidRPr="009719BF">
        <w:rPr>
          <w:snapToGrid w:val="0"/>
        </w:rPr>
        <w:t xml:space="preserve">, to znamená, že výdaj </w:t>
      </w:r>
      <w:r w:rsidR="002705D6">
        <w:t>musí splňovat zásadu hospodárnosti, efektivnosti a účelnosti vynaložených prostředků ve smyslu § 2 zákona 320/2001 Sb., o</w:t>
      </w:r>
      <w:r w:rsidR="0063489F">
        <w:t> </w:t>
      </w:r>
      <w:r w:rsidR="002705D6">
        <w:t>finanční kontrole ve veřejné správě a o změně některých zákonů, ve znění pozdějších předpisů (dále jen „zásady 3E“)</w:t>
      </w:r>
      <w:r w:rsidR="007F5BC2" w:rsidRPr="09CD79A3">
        <w:t xml:space="preserve">. </w:t>
      </w:r>
    </w:p>
    <w:p w14:paraId="5BDCEC70" w14:textId="72F3E837" w:rsidR="00BC1DA8" w:rsidRPr="005722D3" w:rsidRDefault="00BC1DA8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bude </w:t>
      </w:r>
      <w:r w:rsidR="00EA583F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="00352F65" w:rsidRPr="09CD79A3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81660F" w:rsidRPr="09CD79A3">
        <w:rPr>
          <w:rFonts w:asciiTheme="minorHAnsi" w:hAnsiTheme="minorHAnsi" w:cstheme="minorBidi"/>
          <w:snapToGrid w:val="0"/>
          <w:color w:val="auto"/>
        </w:rPr>
        <w:t>část</w:t>
      </w:r>
      <w:r w:rsidR="00352F65" w:rsidRPr="09CD79A3">
        <w:rPr>
          <w:rFonts w:asciiTheme="minorHAnsi" w:hAnsiTheme="minorHAnsi" w:cstheme="minorBidi"/>
          <w:snapToGrid w:val="0"/>
          <w:color w:val="auto"/>
        </w:rPr>
        <w:t>ky</w:t>
      </w:r>
      <w:r w:rsidR="0081660F" w:rsidRPr="09CD79A3">
        <w:rPr>
          <w:rFonts w:asciiTheme="minorHAnsi" w:hAnsiTheme="minorHAnsi" w:cstheme="minorBidi"/>
          <w:snapToGrid w:val="0"/>
          <w:color w:val="auto"/>
        </w:rPr>
        <w:t xml:space="preserve"> porušující </w:t>
      </w:r>
      <w:r w:rsidR="00ED7F4C">
        <w:rPr>
          <w:rFonts w:asciiTheme="minorHAnsi" w:hAnsiTheme="minorHAnsi" w:cstheme="minorBidi"/>
          <w:snapToGrid w:val="0"/>
          <w:color w:val="auto"/>
        </w:rPr>
        <w:t>zásady</w:t>
      </w:r>
      <w:r w:rsidR="0081660F" w:rsidRPr="09CD79A3">
        <w:rPr>
          <w:rFonts w:asciiTheme="minorHAnsi" w:hAnsiTheme="minorHAnsi" w:cstheme="minorBidi"/>
          <w:snapToGrid w:val="0"/>
          <w:color w:val="auto"/>
        </w:rPr>
        <w:t xml:space="preserve"> 3E (u výdaje, který v části porušuje </w:t>
      </w:r>
      <w:r w:rsidR="00ED7F4C">
        <w:rPr>
          <w:rFonts w:asciiTheme="minorHAnsi" w:hAnsiTheme="minorHAnsi" w:cstheme="minorBidi"/>
          <w:snapToGrid w:val="0"/>
          <w:color w:val="auto"/>
        </w:rPr>
        <w:t>zásady</w:t>
      </w:r>
      <w:r w:rsidR="0081660F" w:rsidRPr="09CD79A3">
        <w:rPr>
          <w:rFonts w:asciiTheme="minorHAnsi" w:hAnsiTheme="minorHAnsi" w:cstheme="minorBidi"/>
          <w:snapToGrid w:val="0"/>
          <w:color w:val="auto"/>
        </w:rPr>
        <w:t xml:space="preserve"> 3E)</w:t>
      </w:r>
      <w:r w:rsidR="009470AA"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5FC7EEC9" w14:textId="2B1AA9B8" w:rsidR="00852B58" w:rsidRPr="00363226" w:rsidRDefault="002E3F08" w:rsidP="00363226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0363226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63226">
        <w:rPr>
          <w:rFonts w:asciiTheme="minorHAnsi" w:hAnsiTheme="minorHAnsi" w:cstheme="minorBidi"/>
          <w:snapToGrid w:val="0"/>
          <w:color w:val="auto"/>
        </w:rPr>
        <w:t>e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n oznámit </w:t>
      </w:r>
      <w:r w:rsidR="00AB08DB" w:rsidRPr="00363226">
        <w:rPr>
          <w:rFonts w:asciiTheme="minorHAnsi" w:hAnsiTheme="minorHAnsi" w:cstheme="minorBidi"/>
          <w:snapToGrid w:val="0"/>
          <w:color w:val="auto"/>
        </w:rPr>
        <w:t>vlastníkovi komponenty</w:t>
      </w:r>
      <w:r w:rsidR="00AB08DB" w:rsidRPr="00363226" w:rsidDel="00AB08DB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0363226">
        <w:rPr>
          <w:rFonts w:asciiTheme="minorHAnsi" w:hAnsiTheme="minorHAnsi" w:cstheme="minorBidi"/>
          <w:snapToGrid w:val="0"/>
          <w:color w:val="auto"/>
        </w:rPr>
        <w:t xml:space="preserve">všechny změny a skutečnosti, které mají vliv na plnění </w:t>
      </w:r>
      <w:r w:rsidR="00250513" w:rsidRPr="00363226">
        <w:rPr>
          <w:rFonts w:asciiTheme="minorHAnsi" w:hAnsiTheme="minorHAnsi" w:cstheme="minorBidi"/>
        </w:rPr>
        <w:t xml:space="preserve">Právního aktu </w:t>
      </w:r>
      <w:r w:rsidR="00F20C5E" w:rsidRPr="00363226">
        <w:rPr>
          <w:rFonts w:asciiTheme="minorHAnsi" w:hAnsiTheme="minorHAnsi" w:cstheme="minorBidi"/>
          <w:snapToGrid w:val="0"/>
          <w:color w:val="auto"/>
        </w:rPr>
        <w:t>a Podmínek nebo skutečnosti s tím související</w:t>
      </w:r>
      <w:r w:rsidR="001621B2" w:rsidRPr="00363226">
        <w:rPr>
          <w:rFonts w:asciiTheme="minorHAnsi" w:hAnsiTheme="minorHAnsi" w:cstheme="minorBidi"/>
          <w:snapToGrid w:val="0"/>
          <w:color w:val="auto"/>
        </w:rPr>
        <w:t xml:space="preserve"> (dále jen „Žádost o</w:t>
      </w:r>
      <w:r w:rsidR="00E86A45" w:rsidRPr="00363226">
        <w:rPr>
          <w:rFonts w:asciiTheme="minorHAnsi" w:hAnsiTheme="minorHAnsi" w:cstheme="minorBidi"/>
          <w:snapToGrid w:val="0"/>
          <w:color w:val="auto"/>
        </w:rPr>
        <w:t> </w:t>
      </w:r>
      <w:r w:rsidR="001621B2" w:rsidRPr="00363226">
        <w:rPr>
          <w:rFonts w:asciiTheme="minorHAnsi" w:hAnsiTheme="minorHAnsi" w:cstheme="minorBidi"/>
          <w:snapToGrid w:val="0"/>
          <w:color w:val="auto"/>
        </w:rPr>
        <w:t>změnu“)</w:t>
      </w:r>
      <w:r w:rsidR="00F20C5E" w:rsidRPr="00363226">
        <w:rPr>
          <w:rFonts w:asciiTheme="minorHAnsi" w:hAnsiTheme="minorHAnsi" w:cstheme="minorBidi"/>
          <w:snapToGrid w:val="0"/>
          <w:color w:val="auto"/>
        </w:rPr>
        <w:t xml:space="preserve">. 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Podstatné změny projektu vyžadují předchozí písemný souhlas </w:t>
      </w:r>
      <w:r w:rsidR="00AB08DB" w:rsidRPr="00363226">
        <w:rPr>
          <w:rFonts w:asciiTheme="minorHAnsi" w:hAnsiTheme="minorHAnsi" w:cstheme="minorBidi"/>
          <w:snapToGrid w:val="0"/>
          <w:color w:val="auto"/>
        </w:rPr>
        <w:t>vlastníka komponenty</w:t>
      </w:r>
      <w:r w:rsidR="00AE2D18" w:rsidRPr="00363226">
        <w:rPr>
          <w:rFonts w:asciiTheme="minorHAnsi" w:hAnsiTheme="minorHAnsi" w:cstheme="minorBidi"/>
          <w:snapToGrid w:val="0"/>
          <w:color w:val="auto"/>
        </w:rPr>
        <w:t xml:space="preserve"> (viz kapitol</w:t>
      </w:r>
      <w:r w:rsidR="009F716B" w:rsidRPr="00363226">
        <w:rPr>
          <w:rFonts w:asciiTheme="minorHAnsi" w:hAnsiTheme="minorHAnsi" w:cstheme="minorBidi"/>
          <w:snapToGrid w:val="0"/>
          <w:color w:val="auto"/>
        </w:rPr>
        <w:t xml:space="preserve">y </w:t>
      </w:r>
      <w:r w:rsidR="00CC6A3B" w:rsidRPr="00363226">
        <w:rPr>
          <w:rFonts w:asciiTheme="minorHAnsi" w:hAnsiTheme="minorHAnsi" w:cstheme="minorBidi"/>
          <w:snapToGrid w:val="0"/>
        </w:rPr>
        <w:t>PPP s názvem</w:t>
      </w:r>
      <w:r w:rsidR="00CC6A3B" w:rsidRPr="00363226" w:rsidDel="00763494">
        <w:rPr>
          <w:rFonts w:asciiTheme="minorHAnsi" w:hAnsiTheme="minorHAnsi" w:cstheme="minorBidi"/>
          <w:i/>
          <w:iCs/>
          <w:snapToGrid w:val="0"/>
        </w:rPr>
        <w:t xml:space="preserve"> </w:t>
      </w:r>
      <w:r w:rsidR="00363226" w:rsidRPr="00363226">
        <w:rPr>
          <w:rFonts w:asciiTheme="minorHAnsi" w:hAnsiTheme="minorHAnsi" w:cstheme="minorBidi"/>
          <w:i/>
          <w:iCs/>
          <w:snapToGrid w:val="0"/>
          <w:color w:val="auto"/>
        </w:rPr>
        <w:t xml:space="preserve">Podstatné změny projektu zakládající změnu právního aktu </w:t>
      </w:r>
      <w:r w:rsidR="00363226" w:rsidRPr="00330D4C">
        <w:rPr>
          <w:rFonts w:asciiTheme="minorHAnsi" w:hAnsiTheme="minorHAnsi" w:cstheme="minorBidi"/>
          <w:snapToGrid w:val="0"/>
          <w:color w:val="auto"/>
        </w:rPr>
        <w:t>a</w:t>
      </w:r>
      <w:r w:rsidR="00363226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r w:rsidR="00363226" w:rsidRPr="00363226">
        <w:rPr>
          <w:rFonts w:asciiTheme="minorHAnsi" w:hAnsiTheme="minorHAnsi" w:cstheme="minorBidi"/>
          <w:i/>
          <w:iCs/>
          <w:snapToGrid w:val="0"/>
          <w:color w:val="auto"/>
        </w:rPr>
        <w:t>Podstatné změny projektu nezakládající změnu právního aktu, ale vyžadující předchozí souhlas VK</w:t>
      </w:r>
      <w:r w:rsidR="00AE2D18" w:rsidRPr="00363226">
        <w:rPr>
          <w:rFonts w:asciiTheme="minorHAnsi" w:hAnsiTheme="minorHAnsi" w:cstheme="minorBidi"/>
          <w:snapToGrid w:val="0"/>
          <w:color w:val="auto"/>
        </w:rPr>
        <w:t>)</w:t>
      </w:r>
      <w:r w:rsidR="009C4024" w:rsidRPr="00363226">
        <w:rPr>
          <w:rFonts w:asciiTheme="minorHAnsi" w:hAnsiTheme="minorHAnsi" w:cstheme="minorBidi"/>
          <w:snapToGrid w:val="0"/>
          <w:color w:val="auto"/>
        </w:rPr>
        <w:t xml:space="preserve"> a</w:t>
      </w:r>
      <w:r w:rsidR="00877FAF" w:rsidRPr="00363226">
        <w:rPr>
          <w:rFonts w:asciiTheme="minorHAnsi" w:hAnsiTheme="minorHAnsi" w:cstheme="minorBidi"/>
          <w:snapToGrid w:val="0"/>
          <w:color w:val="auto"/>
        </w:rPr>
        <w:t xml:space="preserve"> </w:t>
      </w:r>
      <w:r w:rsidRPr="00363226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 je musí oznámit </w:t>
      </w:r>
      <w:r w:rsidR="00AB08DB" w:rsidRPr="00363226">
        <w:rPr>
          <w:rFonts w:asciiTheme="minorHAnsi" w:hAnsiTheme="minorHAnsi" w:cstheme="minorBidi"/>
          <w:snapToGrid w:val="0"/>
          <w:color w:val="auto"/>
        </w:rPr>
        <w:t xml:space="preserve">vlastníkovi komponenty 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před jejich realizací. Výjimku tvoří změny způsobené </w:t>
      </w:r>
      <w:proofErr w:type="spellStart"/>
      <w:r w:rsidR="00852B58" w:rsidRPr="00363226">
        <w:rPr>
          <w:rFonts w:asciiTheme="minorHAnsi" w:hAnsiTheme="minorHAnsi" w:cstheme="minorBidi"/>
          <w:i/>
          <w:iCs/>
          <w:snapToGrid w:val="0"/>
          <w:color w:val="auto"/>
        </w:rPr>
        <w:t>force</w:t>
      </w:r>
      <w:proofErr w:type="spellEnd"/>
      <w:r w:rsidR="00852B58" w:rsidRPr="00363226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proofErr w:type="spellStart"/>
      <w:r w:rsidR="00852B58" w:rsidRPr="00363226">
        <w:rPr>
          <w:rFonts w:asciiTheme="minorHAnsi" w:hAnsiTheme="minorHAnsi" w:cstheme="minorBidi"/>
          <w:i/>
          <w:iCs/>
          <w:snapToGrid w:val="0"/>
          <w:color w:val="auto"/>
        </w:rPr>
        <w:t>majeure</w:t>
      </w:r>
      <w:proofErr w:type="spellEnd"/>
      <w:r w:rsidR="00852B58" w:rsidRPr="00363226">
        <w:rPr>
          <w:rFonts w:asciiTheme="minorHAnsi" w:hAnsiTheme="minorHAnsi" w:cstheme="minorBidi"/>
          <w:i/>
          <w:iCs/>
          <w:snapToGrid w:val="0"/>
          <w:color w:val="auto"/>
        </w:rPr>
        <w:t>,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 které </w:t>
      </w:r>
      <w:r w:rsidRPr="00363226">
        <w:rPr>
          <w:rFonts w:asciiTheme="minorHAnsi" w:hAnsiTheme="minorHAnsi" w:cstheme="minorBidi"/>
          <w:snapToGrid w:val="0"/>
          <w:color w:val="auto"/>
        </w:rPr>
        <w:t>KP</w:t>
      </w:r>
      <w:r w:rsidR="00852B58" w:rsidRPr="00363226">
        <w:rPr>
          <w:rFonts w:asciiTheme="minorHAnsi" w:hAnsiTheme="minorHAnsi" w:cstheme="minorBidi"/>
          <w:snapToGrid w:val="0"/>
          <w:color w:val="auto"/>
        </w:rPr>
        <w:t xml:space="preserve"> oznamuje neprodleně. </w:t>
      </w:r>
    </w:p>
    <w:p w14:paraId="1C48B395" w14:textId="57E85814" w:rsidR="00376C97" w:rsidRDefault="00376C97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KP má za povinnost předložit Žádost o změnu </w:t>
      </w:r>
      <w:r w:rsidR="001621B2" w:rsidRPr="09CD79A3">
        <w:rPr>
          <w:rFonts w:asciiTheme="minorHAnsi" w:hAnsiTheme="minorHAnsi" w:cstheme="minorBidi"/>
          <w:snapToGrid w:val="0"/>
          <w:color w:val="auto"/>
        </w:rPr>
        <w:t xml:space="preserve">v termínu </w:t>
      </w:r>
      <w:r w:rsidR="00D713FF" w:rsidRPr="09CD79A3">
        <w:rPr>
          <w:rFonts w:asciiTheme="minorHAnsi" w:hAnsiTheme="minorHAnsi" w:cstheme="minorBidi"/>
          <w:snapToGrid w:val="0"/>
          <w:color w:val="auto"/>
        </w:rPr>
        <w:t>stanoveném v</w:t>
      </w:r>
      <w:r w:rsidR="003A419D" w:rsidRPr="09CD79A3">
        <w:rPr>
          <w:rFonts w:asciiTheme="minorHAnsi" w:hAnsiTheme="minorHAnsi" w:cstheme="minorBidi"/>
          <w:snapToGrid w:val="0"/>
          <w:color w:val="auto"/>
        </w:rPr>
        <w:t xml:space="preserve"> PPP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, aby bylo možné změnu schválit dle postupů stanovených v PPP, a to před jejím plánovaným uskutečněním. KP je zároveň 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>povinen při schvalování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Žádost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>i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o změnu projektu 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 xml:space="preserve">poskytovat vlastníkovi komponenty součinnost, aby bylo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možné 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 xml:space="preserve">změnu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schválit 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>do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30 pracovních dn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>ů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od zaslání první výzvy k dopracování ze strany vlastníka komponenty (chyba na straně KP, bez ohledu na počet vrácení k dopracování).</w:t>
      </w:r>
    </w:p>
    <w:p w14:paraId="677DD671" w14:textId="38EDBD9A" w:rsidR="00BC1DA8" w:rsidRPr="00391518" w:rsidRDefault="00BC1DA8" w:rsidP="09CD79A3">
      <w:pPr>
        <w:spacing w:before="240" w:after="120" w:line="240" w:lineRule="auto"/>
        <w:ind w:left="360" w:right="0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pozdní odevzdání Žádosti o změnu</w:t>
      </w:r>
      <w:r w:rsidR="00CC6A3B">
        <w:rPr>
          <w:rFonts w:asciiTheme="minorHAnsi" w:hAnsiTheme="minorHAnsi" w:cstheme="minorBidi"/>
          <w:snapToGrid w:val="0"/>
          <w:color w:val="auto"/>
        </w:rPr>
        <w:t xml:space="preserve">, jejímž obsahem je podstatná změna projektu zakládající </w:t>
      </w:r>
      <w:r w:rsidR="00CC6A3B">
        <w:t>změnu právního aktu</w:t>
      </w:r>
      <w:r w:rsidR="00D525DC">
        <w:t>,</w:t>
      </w:r>
      <w:r w:rsidR="00CC6A3B">
        <w:rPr>
          <w:rFonts w:asciiTheme="minorHAnsi" w:hAnsiTheme="minorHAnsi" w:cstheme="minorBidi"/>
          <w:snapToGrid w:val="0"/>
          <w:color w:val="auto"/>
        </w:rPr>
        <w:t xml:space="preserve"> </w:t>
      </w:r>
      <w:r w:rsidR="0096499C" w:rsidRPr="09CD79A3">
        <w:rPr>
          <w:rFonts w:asciiTheme="minorHAnsi" w:hAnsiTheme="minorHAnsi" w:cstheme="minorBidi"/>
          <w:snapToGrid w:val="0"/>
          <w:color w:val="auto"/>
        </w:rPr>
        <w:t xml:space="preserve">bude </w:t>
      </w:r>
      <w:r w:rsidR="005D142F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="0096499C" w:rsidRPr="09CD79A3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Pr="09CD79A3">
        <w:rPr>
          <w:rFonts w:asciiTheme="minorHAnsi" w:hAnsiTheme="minorHAnsi" w:cstheme="minorBidi"/>
          <w:snapToGrid w:val="0"/>
          <w:color w:val="auto"/>
        </w:rPr>
        <w:t>10 000 Kč</w:t>
      </w:r>
      <w:r w:rsidR="00F80C12" w:rsidRPr="09CD79A3">
        <w:rPr>
          <w:rFonts w:asciiTheme="minorHAnsi" w:hAnsiTheme="minorHAnsi" w:cstheme="minorBidi"/>
          <w:snapToGrid w:val="0"/>
          <w:color w:val="auto"/>
        </w:rPr>
        <w:t>.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09C60274" w14:textId="2F684A46" w:rsidR="008E527D" w:rsidRPr="009719BF" w:rsidRDefault="00F350F9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bookmarkStart w:id="1" w:name="_Hlk163131040"/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8E527D" w:rsidRPr="09CD79A3">
        <w:rPr>
          <w:rFonts w:asciiTheme="minorHAnsi" w:hAnsiTheme="minorHAnsi" w:cstheme="minorBidi"/>
          <w:snapToGrid w:val="0"/>
          <w:color w:val="auto"/>
        </w:rPr>
        <w:t xml:space="preserve"> je povinen v souladu s lhůtami a pravidly pro podání dokumentů uvedených v PPP předkládat pravdivé a úplné informace o průběhu realizace a udržitelnosti projektu, prostřednictvím monitorovacích a finančních zpráv.</w:t>
      </w:r>
      <w:r w:rsidR="001D4141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bookmarkEnd w:id="1"/>
    <w:p w14:paraId="52E8F796" w14:textId="3778CBF9" w:rsidR="008E527D" w:rsidRPr="009719BF" w:rsidRDefault="008E527D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opožděné odevzdání konkrétní jedné zprávy (</w:t>
      </w:r>
      <w:r w:rsidR="00EC712E">
        <w:rPr>
          <w:rFonts w:asciiTheme="minorHAnsi" w:hAnsiTheme="minorHAnsi" w:cstheme="minorBidi"/>
          <w:snapToGrid w:val="0"/>
          <w:color w:val="auto"/>
        </w:rPr>
        <w:t>Zprávy o realizaci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9A4F3F">
        <w:rPr>
          <w:rFonts w:asciiTheme="minorHAnsi" w:hAnsiTheme="minorHAnsi" w:cstheme="minorBidi"/>
          <w:snapToGrid w:val="0"/>
          <w:color w:val="auto"/>
        </w:rPr>
        <w:t>F</w:t>
      </w:r>
      <w:r w:rsidRPr="09CD79A3">
        <w:rPr>
          <w:rFonts w:asciiTheme="minorHAnsi" w:hAnsiTheme="minorHAnsi" w:cstheme="minorBidi"/>
          <w:snapToGrid w:val="0"/>
          <w:color w:val="auto"/>
        </w:rPr>
        <w:t>inanční</w:t>
      </w:r>
      <w:r w:rsidR="004D24E0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60346D">
        <w:rPr>
          <w:rFonts w:asciiTheme="minorHAnsi" w:hAnsiTheme="minorHAnsi" w:cstheme="minorBidi"/>
          <w:snapToGrid w:val="0"/>
          <w:color w:val="auto"/>
        </w:rPr>
        <w:t xml:space="preserve">zprávy </w:t>
      </w:r>
      <w:r w:rsidR="004D24E0" w:rsidRPr="09CD79A3">
        <w:rPr>
          <w:rFonts w:asciiTheme="minorHAnsi" w:hAnsiTheme="minorHAnsi" w:cstheme="minorBidi"/>
          <w:snapToGrid w:val="0"/>
          <w:color w:val="auto"/>
        </w:rPr>
        <w:t>dle PPP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) </w:t>
      </w:r>
      <w:r w:rsidR="00EB0B7A" w:rsidRPr="09CD79A3">
        <w:rPr>
          <w:rFonts w:asciiTheme="minorHAnsi" w:hAnsiTheme="minorHAnsi" w:cstheme="minorBidi"/>
          <w:snapToGrid w:val="0"/>
          <w:color w:val="auto"/>
        </w:rPr>
        <w:t xml:space="preserve">bude stanovena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ve </w:t>
      </w:r>
      <w:r w:rsidR="00795D88" w:rsidRPr="09CD79A3">
        <w:rPr>
          <w:rFonts w:asciiTheme="minorHAnsi" w:hAnsiTheme="minorHAnsi" w:cstheme="minorBidi"/>
          <w:snapToGrid w:val="0"/>
          <w:color w:val="auto"/>
        </w:rPr>
        <w:t>výši 10 000 Kč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5363735E" w14:textId="07DED380" w:rsidR="00F20C5E" w:rsidRPr="009719BF" w:rsidRDefault="00043362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AE25CD" w:rsidRPr="09CD79A3">
        <w:rPr>
          <w:rFonts w:asciiTheme="minorHAnsi" w:hAnsiTheme="minorHAnsi" w:cstheme="minorBidi"/>
          <w:snapToGrid w:val="0"/>
          <w:color w:val="auto"/>
        </w:rPr>
        <w:t xml:space="preserve"> je</w:t>
      </w:r>
      <w:r w:rsidR="00CF0BAC" w:rsidRPr="09CD79A3">
        <w:rPr>
          <w:rFonts w:asciiTheme="minorHAnsi" w:hAnsiTheme="minorHAnsi" w:cstheme="minorBidi"/>
          <w:snapToGrid w:val="0"/>
          <w:color w:val="auto"/>
        </w:rPr>
        <w:t xml:space="preserve">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CF0BAC" w:rsidRPr="09CD79A3">
        <w:rPr>
          <w:rFonts w:asciiTheme="minorHAnsi" w:hAnsiTheme="minorHAnsi" w:cstheme="minorBidi"/>
          <w:snapToGrid w:val="0"/>
          <w:color w:val="auto"/>
        </w:rPr>
        <w:t>n zachovat výsledky</w:t>
      </w:r>
      <w:r w:rsidR="003B1484">
        <w:rPr>
          <w:rFonts w:asciiTheme="minorHAnsi" w:hAnsiTheme="minorHAnsi" w:cstheme="minorBidi"/>
          <w:snapToGrid w:val="0"/>
          <w:color w:val="auto"/>
        </w:rPr>
        <w:t xml:space="preserve"> a </w:t>
      </w:r>
      <w:r w:rsidR="00795D88" w:rsidRPr="09CD79A3">
        <w:rPr>
          <w:rFonts w:asciiTheme="minorHAnsi" w:hAnsiTheme="minorHAnsi" w:cstheme="minorBidi"/>
          <w:snapToGrid w:val="0"/>
          <w:color w:val="auto"/>
        </w:rPr>
        <w:t xml:space="preserve">účel </w:t>
      </w:r>
      <w:r w:rsidR="00CF0BAC" w:rsidRPr="09CD79A3">
        <w:rPr>
          <w:rFonts w:asciiTheme="minorHAnsi" w:hAnsiTheme="minorHAnsi" w:cstheme="minorBidi"/>
          <w:snapToGrid w:val="0"/>
          <w:color w:val="auto"/>
        </w:rPr>
        <w:t>realizace projektu po dobu 5 let</w:t>
      </w:r>
      <w:r w:rsidR="00740ECC" w:rsidRPr="09CD79A3">
        <w:rPr>
          <w:rFonts w:asciiTheme="minorHAnsi" w:hAnsiTheme="minorHAnsi" w:cstheme="minorBidi"/>
          <w:snapToGrid w:val="0"/>
          <w:color w:val="auto"/>
        </w:rPr>
        <w:t xml:space="preserve"> od ukončení </w:t>
      </w:r>
      <w:r w:rsidR="00525B76" w:rsidRPr="09CD79A3">
        <w:rPr>
          <w:rFonts w:asciiTheme="minorHAnsi" w:hAnsiTheme="minorHAnsi" w:cstheme="minorBidi"/>
          <w:snapToGrid w:val="0"/>
          <w:color w:val="auto"/>
        </w:rPr>
        <w:t>doby</w:t>
      </w:r>
      <w:r w:rsidR="001D4141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740ECC" w:rsidRPr="09CD79A3">
        <w:rPr>
          <w:rFonts w:asciiTheme="minorHAnsi" w:hAnsiTheme="minorHAnsi" w:cstheme="minorBidi"/>
          <w:snapToGrid w:val="0"/>
          <w:color w:val="auto"/>
        </w:rPr>
        <w:t>realizace projektu</w:t>
      </w:r>
      <w:r w:rsidR="0025596A" w:rsidRPr="09CD79A3">
        <w:rPr>
          <w:rFonts w:asciiTheme="minorHAnsi" w:hAnsiTheme="minorHAnsi" w:cstheme="minorBidi"/>
          <w:snapToGrid w:val="0"/>
          <w:color w:val="auto"/>
        </w:rPr>
        <w:t>,</w:t>
      </w:r>
      <w:r w:rsidR="00740ECC" w:rsidRPr="09CD79A3">
        <w:rPr>
          <w:rFonts w:asciiTheme="minorHAnsi" w:hAnsiTheme="minorHAnsi" w:cstheme="minorBidi"/>
          <w:snapToGrid w:val="0"/>
          <w:color w:val="auto"/>
        </w:rPr>
        <w:t xml:space="preserve"> a </w:t>
      </w:r>
      <w:r w:rsidR="00525B76" w:rsidRPr="09CD79A3">
        <w:rPr>
          <w:rFonts w:asciiTheme="minorHAnsi" w:hAnsiTheme="minorHAnsi" w:cstheme="minorBidi"/>
          <w:snapToGrid w:val="0"/>
          <w:color w:val="auto"/>
        </w:rPr>
        <w:t xml:space="preserve">zároveň </w:t>
      </w:r>
      <w:r w:rsidR="00740ECC" w:rsidRPr="09CD79A3">
        <w:rPr>
          <w:rFonts w:asciiTheme="minorHAnsi" w:hAnsiTheme="minorHAnsi" w:cstheme="minorBidi"/>
          <w:snapToGrid w:val="0"/>
          <w:color w:val="auto"/>
        </w:rPr>
        <w:t>minimálně do</w:t>
      </w:r>
      <w:r w:rsidR="00CE5654" w:rsidRPr="09CD79A3">
        <w:rPr>
          <w:rFonts w:asciiTheme="minorHAnsi" w:hAnsiTheme="minorHAnsi" w:cstheme="minorBidi"/>
          <w:snapToGrid w:val="0"/>
          <w:color w:val="auto"/>
        </w:rPr>
        <w:t xml:space="preserve"> konce</w:t>
      </w:r>
      <w:r w:rsidR="00740ECC" w:rsidRPr="09CD79A3">
        <w:rPr>
          <w:rFonts w:asciiTheme="minorHAnsi" w:hAnsiTheme="minorHAnsi" w:cstheme="minorBidi"/>
          <w:snapToGrid w:val="0"/>
          <w:color w:val="auto"/>
        </w:rPr>
        <w:t xml:space="preserve"> roku 2026, kdy končí implementace celého </w:t>
      </w:r>
      <w:r w:rsidR="00BD732F" w:rsidRPr="09CD79A3">
        <w:rPr>
          <w:rFonts w:asciiTheme="minorHAnsi" w:hAnsiTheme="minorHAnsi" w:cstheme="minorBidi"/>
        </w:rPr>
        <w:t>NPO</w:t>
      </w:r>
      <w:r w:rsidR="00CF0BAC" w:rsidRPr="09CD79A3">
        <w:rPr>
          <w:rFonts w:asciiTheme="minorHAnsi" w:hAnsiTheme="minorHAnsi" w:cstheme="minorBidi"/>
          <w:snapToGrid w:val="0"/>
          <w:color w:val="auto"/>
        </w:rPr>
        <w:t>.</w:t>
      </w:r>
      <w:r w:rsidR="00821607" w:rsidRPr="09CD79A3">
        <w:rPr>
          <w:rFonts w:asciiTheme="minorHAnsi" w:hAnsiTheme="minorHAnsi" w:cstheme="minorBidi"/>
          <w:snapToGrid w:val="0"/>
          <w:color w:val="auto"/>
        </w:rPr>
        <w:t xml:space="preserve"> Povinnosti KP v době udržitelnosti budou upraveny </w:t>
      </w:r>
      <w:r w:rsidR="008F5DA8" w:rsidRPr="00475925">
        <w:rPr>
          <w:rFonts w:asciiTheme="minorHAnsi" w:hAnsiTheme="minorHAnsi" w:cstheme="minorBidi"/>
          <w:snapToGrid w:val="0"/>
          <w:color w:val="auto"/>
        </w:rPr>
        <w:t>PPP</w:t>
      </w:r>
      <w:r w:rsidR="00821607" w:rsidRPr="09CD79A3">
        <w:rPr>
          <w:rFonts w:asciiTheme="minorHAnsi" w:hAnsiTheme="minorHAnsi" w:cstheme="minorBidi"/>
          <w:snapToGrid w:val="0"/>
          <w:color w:val="auto"/>
        </w:rPr>
        <w:t>.</w:t>
      </w:r>
      <w:r w:rsidR="00120606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26C528B8" w14:textId="7F73B0A8" w:rsidR="003E78E3" w:rsidRPr="008F5DA8" w:rsidRDefault="003E78E3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</w:t>
      </w:r>
      <w:r w:rsidR="004D24E0" w:rsidRPr="09CD79A3">
        <w:rPr>
          <w:rFonts w:asciiTheme="minorHAnsi" w:hAnsiTheme="minorHAnsi" w:cstheme="minorBidi"/>
          <w:snapToGrid w:val="0"/>
          <w:color w:val="auto"/>
        </w:rPr>
        <w:t xml:space="preserve"> za nezachování výsledků a účelu projektu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bude </w:t>
      </w:r>
      <w:r w:rsidR="001D4141" w:rsidRPr="09CD79A3">
        <w:rPr>
          <w:rFonts w:asciiTheme="minorHAnsi" w:hAnsiTheme="minorHAnsi" w:cstheme="minorBidi"/>
          <w:snapToGrid w:val="0"/>
          <w:color w:val="auto"/>
        </w:rPr>
        <w:t>stanovena ve výši porušení rozpočtové kázně v souladu se zásadou proporcionality</w:t>
      </w:r>
      <w:r w:rsidR="00FA41F4" w:rsidRPr="09CD79A3">
        <w:rPr>
          <w:rFonts w:asciiTheme="minorHAnsi" w:hAnsiTheme="minorHAnsi" w:cstheme="minorBidi"/>
          <w:snapToGrid w:val="0"/>
          <w:color w:val="auto"/>
        </w:rPr>
        <w:t>,</w:t>
      </w:r>
      <w:r w:rsidR="001D4141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Pr="09CD79A3">
        <w:rPr>
          <w:rFonts w:asciiTheme="minorHAnsi" w:hAnsiTheme="minorHAnsi" w:cstheme="minorBidi"/>
          <w:snapToGrid w:val="0"/>
          <w:color w:val="auto"/>
        </w:rPr>
        <w:t>podle vzorce: x=(b/</w:t>
      </w:r>
      <w:proofErr w:type="gramStart"/>
      <w:r w:rsidRPr="09CD79A3">
        <w:rPr>
          <w:rFonts w:asciiTheme="minorHAnsi" w:hAnsiTheme="minorHAnsi" w:cstheme="minorBidi"/>
          <w:snapToGrid w:val="0"/>
          <w:color w:val="auto"/>
        </w:rPr>
        <w:t>a)*</w:t>
      </w:r>
      <w:proofErr w:type="gramEnd"/>
      <w:r w:rsidRPr="09CD79A3">
        <w:rPr>
          <w:rFonts w:asciiTheme="minorHAnsi" w:hAnsiTheme="minorHAnsi" w:cstheme="minorBidi"/>
          <w:snapToGrid w:val="0"/>
          <w:color w:val="auto"/>
        </w:rPr>
        <w:t>c, kdy:</w:t>
      </w:r>
    </w:p>
    <w:p w14:paraId="74B7EBB0" w14:textId="77777777" w:rsidR="003E78E3" w:rsidRPr="008F5DA8" w:rsidRDefault="003E78E3" w:rsidP="09CD79A3">
      <w:pPr>
        <w:pStyle w:val="Odstavecseseznamem"/>
        <w:numPr>
          <w:ilvl w:val="0"/>
          <w:numId w:val="16"/>
        </w:numPr>
        <w:spacing w:before="240" w:after="120" w:line="240" w:lineRule="auto"/>
        <w:ind w:left="709" w:right="-2" w:hanging="283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x = výše finanční opravy,</w:t>
      </w:r>
    </w:p>
    <w:p w14:paraId="4ED9BEC4" w14:textId="77777777" w:rsidR="003E78E3" w:rsidRPr="008F5DA8" w:rsidRDefault="003E78E3" w:rsidP="09CD79A3">
      <w:pPr>
        <w:pStyle w:val="Odstavecseseznamem"/>
        <w:numPr>
          <w:ilvl w:val="0"/>
          <w:numId w:val="16"/>
        </w:numPr>
        <w:spacing w:before="240" w:after="120" w:line="240" w:lineRule="auto"/>
        <w:ind w:left="709" w:right="-2" w:hanging="283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a = doba od ukončení realizace projektu do ukončení udržitelnosti, </w:t>
      </w:r>
    </w:p>
    <w:p w14:paraId="12783A8D" w14:textId="77777777" w:rsidR="003E78E3" w:rsidRPr="008F5DA8" w:rsidRDefault="003E78E3" w:rsidP="09CD79A3">
      <w:pPr>
        <w:pStyle w:val="Odstavecseseznamem"/>
        <w:numPr>
          <w:ilvl w:val="0"/>
          <w:numId w:val="16"/>
        </w:numPr>
        <w:spacing w:before="240" w:after="120" w:line="240" w:lineRule="auto"/>
        <w:ind w:left="709" w:right="-2" w:hanging="283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b = skutečná doba neplnění podmínky, </w:t>
      </w:r>
    </w:p>
    <w:p w14:paraId="296AE26E" w14:textId="3DCD368C" w:rsidR="003E78E3" w:rsidRPr="008F5DA8" w:rsidRDefault="003E78E3" w:rsidP="09CD79A3">
      <w:pPr>
        <w:pStyle w:val="Odstavecseseznamem"/>
        <w:numPr>
          <w:ilvl w:val="0"/>
          <w:numId w:val="16"/>
        </w:numPr>
        <w:spacing w:before="240" w:after="120" w:line="240" w:lineRule="auto"/>
        <w:ind w:left="709" w:right="-2" w:hanging="283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lastRenderedPageBreak/>
        <w:t>c = částka proplacené dotace</w:t>
      </w:r>
      <w:r w:rsidR="00084654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9"/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047D5A13" w14:textId="10EF59D5" w:rsidR="003E78E3" w:rsidRDefault="003E78E3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Doba trvání podmínky a neplnění podmínky je počítána v</w:t>
      </w:r>
      <w:r w:rsidR="00381D96" w:rsidRPr="09CD79A3">
        <w:rPr>
          <w:rFonts w:asciiTheme="minorHAnsi" w:hAnsiTheme="minorHAnsi" w:cstheme="minorBidi"/>
          <w:snapToGrid w:val="0"/>
          <w:color w:val="auto"/>
        </w:rPr>
        <w:t xml:space="preserve"> kalendářních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dnech.</w:t>
      </w:r>
    </w:p>
    <w:p w14:paraId="3357DB38" w14:textId="45FFA94A" w:rsidR="003E78E3" w:rsidRPr="009719BF" w:rsidRDefault="000026AB" w:rsidP="09CD79A3">
      <w:pPr>
        <w:pStyle w:val="Odstavecseseznamem"/>
        <w:widowControl w:val="0"/>
        <w:numPr>
          <w:ilvl w:val="0"/>
          <w:numId w:val="7"/>
        </w:numPr>
        <w:spacing w:after="120" w:line="240" w:lineRule="auto"/>
        <w:ind w:left="357" w:right="0" w:hanging="357"/>
        <w:contextualSpacing w:val="0"/>
        <w:rPr>
          <w:rFonts w:cstheme="minorBidi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Po dobu realizace a v </w:t>
      </w:r>
      <w:r w:rsidR="00DE35F4" w:rsidRPr="09CD79A3">
        <w:rPr>
          <w:rFonts w:asciiTheme="minorHAnsi" w:hAnsiTheme="minorHAnsi" w:cstheme="minorBidi"/>
          <w:snapToGrid w:val="0"/>
          <w:color w:val="auto"/>
        </w:rPr>
        <w:t xml:space="preserve">době udržitelnosti </w:t>
      </w:r>
      <w:r w:rsidR="004476E8" w:rsidRPr="09CD79A3">
        <w:rPr>
          <w:rFonts w:asciiTheme="minorHAnsi" w:hAnsiTheme="minorHAnsi" w:cstheme="minorBidi"/>
          <w:snapToGrid w:val="0"/>
          <w:color w:val="auto"/>
        </w:rPr>
        <w:t>KP</w:t>
      </w:r>
      <w:r w:rsidR="00B86195" w:rsidRPr="09CD79A3">
        <w:rPr>
          <w:rFonts w:asciiTheme="minorHAnsi" w:hAnsiTheme="minorHAnsi" w:cstheme="minorBidi"/>
          <w:snapToGrid w:val="0"/>
          <w:color w:val="auto"/>
        </w:rPr>
        <w:t xml:space="preserve"> není oprávněn majetek financovaný z prostředků na financování projektu prodat, pronajmout</w:t>
      </w:r>
      <w:r w:rsidR="002865C3" w:rsidRPr="09CD79A3">
        <w:rPr>
          <w:rFonts w:asciiTheme="minorHAnsi" w:hAnsiTheme="minorHAnsi" w:cstheme="minorBidi"/>
          <w:snapToGrid w:val="0"/>
          <w:color w:val="auto"/>
        </w:rPr>
        <w:t>, zapůjčit</w:t>
      </w:r>
      <w:r w:rsidR="00B86195" w:rsidRPr="09CD79A3">
        <w:rPr>
          <w:rFonts w:asciiTheme="minorHAnsi" w:hAnsiTheme="minorHAnsi" w:cstheme="minorBidi"/>
          <w:snapToGrid w:val="0"/>
          <w:color w:val="auto"/>
        </w:rPr>
        <w:t xml:space="preserve"> ani jinak zatížit ve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="00B86195" w:rsidRPr="09CD79A3">
        <w:rPr>
          <w:rFonts w:asciiTheme="minorHAnsi" w:hAnsiTheme="minorHAnsi" w:cstheme="minorBidi"/>
          <w:snapToGrid w:val="0"/>
          <w:color w:val="auto"/>
        </w:rPr>
        <w:t xml:space="preserve">prospěch třetí osoby bez souhlasu </w:t>
      </w:r>
      <w:r w:rsidR="004E0883" w:rsidRPr="09CD79A3">
        <w:rPr>
          <w:rFonts w:asciiTheme="minorHAnsi" w:hAnsiTheme="minorHAnsi" w:cstheme="minorBidi"/>
          <w:snapToGrid w:val="0"/>
          <w:color w:val="auto"/>
        </w:rPr>
        <w:t>vlastníka komponenty</w:t>
      </w:r>
      <w:r w:rsidR="00B86195"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5E908B51" w14:textId="7221E13A" w:rsidR="007A6B8B" w:rsidRPr="00F335DD" w:rsidRDefault="007A6B8B" w:rsidP="00F335DD">
      <w:pPr>
        <w:pStyle w:val="Odstavecseseznamem"/>
        <w:widowControl w:val="0"/>
        <w:spacing w:after="120" w:line="240" w:lineRule="auto"/>
        <w:ind w:left="357" w:right="0" w:firstLine="0"/>
        <w:contextualSpacing w:val="0"/>
        <w:rPr>
          <w:rFonts w:asciiTheme="minorHAnsi" w:hAnsiTheme="minorHAnsi" w:cstheme="minorBidi"/>
          <w:color w:val="auto"/>
        </w:rPr>
      </w:pPr>
      <w:r w:rsidRPr="47640522">
        <w:rPr>
          <w:rFonts w:asciiTheme="minorHAnsi" w:hAnsiTheme="minorHAnsi" w:cstheme="minorBidi"/>
          <w:snapToGrid w:val="0"/>
          <w:color w:val="auto"/>
        </w:rPr>
        <w:t xml:space="preserve">Pokud se jedná o </w:t>
      </w:r>
      <w:r w:rsidR="007D4FA1" w:rsidRPr="47640522">
        <w:rPr>
          <w:rFonts w:asciiTheme="minorHAnsi" w:hAnsiTheme="minorHAnsi" w:cstheme="minorBidi"/>
          <w:snapToGrid w:val="0"/>
          <w:color w:val="auto"/>
        </w:rPr>
        <w:t>změnu dispozice s majetkem</w:t>
      </w:r>
      <w:r w:rsidRPr="47640522">
        <w:rPr>
          <w:rFonts w:asciiTheme="minorHAnsi" w:hAnsiTheme="minorHAnsi" w:cstheme="minorBidi"/>
          <w:snapToGrid w:val="0"/>
          <w:color w:val="auto"/>
        </w:rPr>
        <w:t xml:space="preserve">, se kterou vlastník komponenty nesouhlasí, bude finanční oprava </w:t>
      </w:r>
      <w:r w:rsidR="00FA41F4" w:rsidRPr="47640522">
        <w:rPr>
          <w:rFonts w:asciiTheme="minorHAnsi" w:hAnsiTheme="minorHAnsi" w:cstheme="minorBidi"/>
          <w:snapToGrid w:val="0"/>
          <w:color w:val="auto"/>
        </w:rPr>
        <w:t xml:space="preserve">stanovena ve výši porušení rozpočtové kázně v souladu se zásadou proporcionality, dle vzorce uvedeného v části III bodu č. </w:t>
      </w:r>
      <w:r w:rsidR="47640522" w:rsidRPr="47640522">
        <w:rPr>
          <w:rFonts w:asciiTheme="minorHAnsi" w:hAnsiTheme="minorHAnsi" w:cstheme="minorBidi"/>
          <w:snapToGrid w:val="0"/>
          <w:color w:val="auto"/>
        </w:rPr>
        <w:t>9</w:t>
      </w:r>
      <w:r w:rsidR="003A419D" w:rsidRPr="47640522">
        <w:rPr>
          <w:rFonts w:asciiTheme="minorHAnsi" w:hAnsiTheme="minorHAnsi" w:cstheme="minorBidi"/>
          <w:snapToGrid w:val="0"/>
          <w:color w:val="auto"/>
        </w:rPr>
        <w:t>.</w:t>
      </w:r>
      <w:r w:rsidRPr="47640522">
        <w:rPr>
          <w:rFonts w:asciiTheme="minorHAnsi" w:hAnsiTheme="minorHAnsi" w:cstheme="minorBidi"/>
          <w:snapToGrid w:val="0"/>
          <w:color w:val="auto"/>
        </w:rPr>
        <w:t xml:space="preserve"> Pokud bude souhlas vlastníka komponent udělen dodatečně a majetek po celou dobu sloužil účelu a cílům projektu, za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Pr="47640522">
        <w:rPr>
          <w:rFonts w:asciiTheme="minorHAnsi" w:hAnsiTheme="minorHAnsi" w:cstheme="minorBidi"/>
          <w:snapToGrid w:val="0"/>
          <w:color w:val="auto"/>
        </w:rPr>
        <w:t xml:space="preserve">neoznámení změny se při stanovení finanční opravy postupuje podle </w:t>
      </w:r>
      <w:r w:rsidR="00F82B9B" w:rsidRPr="47640522">
        <w:rPr>
          <w:rFonts w:asciiTheme="minorHAnsi" w:hAnsiTheme="minorHAnsi" w:cstheme="minorBidi"/>
          <w:snapToGrid w:val="0"/>
          <w:color w:val="auto"/>
        </w:rPr>
        <w:t xml:space="preserve">části III </w:t>
      </w:r>
      <w:r w:rsidRPr="47640522">
        <w:rPr>
          <w:rFonts w:asciiTheme="minorHAnsi" w:hAnsiTheme="minorHAnsi" w:cstheme="minorBidi"/>
          <w:snapToGrid w:val="0"/>
          <w:color w:val="auto"/>
        </w:rPr>
        <w:t>bod</w:t>
      </w:r>
      <w:r w:rsidR="00E01E96" w:rsidRPr="47640522">
        <w:rPr>
          <w:rFonts w:asciiTheme="minorHAnsi" w:hAnsiTheme="minorHAnsi" w:cstheme="minorBidi"/>
          <w:snapToGrid w:val="0"/>
          <w:color w:val="auto"/>
        </w:rPr>
        <w:t>u</w:t>
      </w:r>
      <w:r w:rsidRPr="47640522">
        <w:rPr>
          <w:rFonts w:asciiTheme="minorHAnsi" w:hAnsiTheme="minorHAnsi" w:cstheme="minorBidi"/>
          <w:snapToGrid w:val="0"/>
          <w:color w:val="auto"/>
        </w:rPr>
        <w:t xml:space="preserve"> č. </w:t>
      </w:r>
      <w:r w:rsidR="5385F7F4" w:rsidRPr="47640522">
        <w:rPr>
          <w:rFonts w:asciiTheme="minorHAnsi" w:hAnsiTheme="minorHAnsi" w:cstheme="minorBidi"/>
          <w:snapToGrid w:val="0"/>
          <w:color w:val="auto"/>
        </w:rPr>
        <w:t>7</w:t>
      </w:r>
      <w:r w:rsidR="00FA41F4" w:rsidRPr="47640522">
        <w:rPr>
          <w:rFonts w:asciiTheme="minorHAnsi" w:hAnsiTheme="minorHAnsi" w:cstheme="minorBidi"/>
          <w:snapToGrid w:val="0"/>
          <w:color w:val="auto"/>
        </w:rPr>
        <w:t>, třetí odstavec</w:t>
      </w:r>
      <w:r w:rsidRPr="47640522">
        <w:rPr>
          <w:rFonts w:asciiTheme="minorHAnsi" w:hAnsiTheme="minorHAnsi" w:cstheme="minorBidi"/>
          <w:snapToGrid w:val="0"/>
          <w:color w:val="auto"/>
        </w:rPr>
        <w:t>.</w:t>
      </w:r>
    </w:p>
    <w:p w14:paraId="69FA17FE" w14:textId="62589499" w:rsidR="007D4FA1" w:rsidRPr="002E1CA9" w:rsidRDefault="00FB692C" w:rsidP="002E1CA9">
      <w:pPr>
        <w:pStyle w:val="Odstavecseseznamem"/>
        <w:widowControl w:val="0"/>
        <w:numPr>
          <w:ilvl w:val="0"/>
          <w:numId w:val="7"/>
        </w:numPr>
        <w:spacing w:after="120" w:line="240" w:lineRule="auto"/>
        <w:ind w:left="357" w:right="0" w:hanging="357"/>
        <w:contextualSpacing w:val="0"/>
        <w:rPr>
          <w:rFonts w:asciiTheme="minorHAnsi" w:hAnsiTheme="minorHAnsi" w:cstheme="minorBidi"/>
          <w:snapToGrid w:val="0"/>
          <w:color w:val="auto"/>
        </w:rPr>
      </w:pPr>
      <w:r w:rsidRPr="002E1CA9">
        <w:rPr>
          <w:rFonts w:asciiTheme="minorHAnsi" w:hAnsiTheme="minorHAnsi" w:cstheme="minorBidi"/>
          <w:snapToGrid w:val="0"/>
          <w:color w:val="auto"/>
        </w:rPr>
        <w:t>KP</w:t>
      </w:r>
      <w:r w:rsidR="00FA41F4" w:rsidRPr="002E1CA9">
        <w:rPr>
          <w:rFonts w:asciiTheme="minorHAnsi" w:hAnsiTheme="minorHAnsi" w:cstheme="minorBidi"/>
          <w:snapToGrid w:val="0"/>
          <w:color w:val="auto"/>
        </w:rPr>
        <w:t xml:space="preserve"> nesmí být</w:t>
      </w:r>
      <w:r w:rsidRPr="002E1CA9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56613" w:rsidRPr="002E1CA9">
        <w:rPr>
          <w:rFonts w:asciiTheme="minorHAnsi" w:hAnsiTheme="minorHAnsi" w:cstheme="minorBidi"/>
          <w:snapToGrid w:val="0"/>
          <w:color w:val="auto"/>
        </w:rPr>
        <w:t xml:space="preserve">v úpadku. </w:t>
      </w:r>
      <w:r w:rsidR="007D4FA1" w:rsidRPr="002E1CA9">
        <w:rPr>
          <w:rFonts w:asciiTheme="minorHAnsi" w:hAnsiTheme="minorHAnsi" w:cstheme="minorBidi"/>
          <w:snapToGrid w:val="0"/>
          <w:color w:val="auto"/>
        </w:rPr>
        <w:t xml:space="preserve">Finanční oprava v případě úpadku </w:t>
      </w:r>
      <w:r w:rsidR="00D238A9" w:rsidRPr="002E1CA9">
        <w:rPr>
          <w:rFonts w:asciiTheme="minorHAnsi" w:hAnsiTheme="minorHAnsi" w:cstheme="minorBidi"/>
          <w:snapToGrid w:val="0"/>
          <w:color w:val="auto"/>
        </w:rPr>
        <w:t xml:space="preserve">KP </w:t>
      </w:r>
      <w:r w:rsidR="007D4FA1" w:rsidRPr="002E1CA9">
        <w:rPr>
          <w:rFonts w:asciiTheme="minorHAnsi" w:hAnsiTheme="minorHAnsi" w:cstheme="minorBidi"/>
          <w:snapToGrid w:val="0"/>
          <w:color w:val="auto"/>
        </w:rPr>
        <w:t xml:space="preserve">bude stanovena ve výši porušení rozpočtové kázně. </w:t>
      </w:r>
    </w:p>
    <w:p w14:paraId="1BC6C6BD" w14:textId="246B16A1" w:rsidR="00256613" w:rsidRPr="00D07344" w:rsidRDefault="00D238A9" w:rsidP="00F335DD">
      <w:pPr>
        <w:pStyle w:val="Odstavecseseznamem"/>
        <w:widowControl w:val="0"/>
        <w:spacing w:after="120" w:line="240" w:lineRule="auto"/>
        <w:ind w:left="357" w:right="0" w:firstLine="0"/>
        <w:contextualSpacing w:val="0"/>
        <w:rPr>
          <w:rFonts w:cstheme="minorBidi"/>
        </w:rPr>
      </w:pPr>
      <w:r w:rsidRPr="793122B0">
        <w:rPr>
          <w:rFonts w:asciiTheme="minorHAnsi" w:hAnsiTheme="minorHAnsi" w:cstheme="minorBidi"/>
          <w:snapToGrid w:val="0"/>
          <w:color w:val="auto"/>
        </w:rPr>
        <w:t xml:space="preserve">KP </w:t>
      </w:r>
      <w:r w:rsidR="00256613" w:rsidRPr="793122B0">
        <w:rPr>
          <w:rFonts w:asciiTheme="minorHAnsi" w:hAnsiTheme="minorHAnsi" w:cstheme="minorBidi"/>
          <w:snapToGrid w:val="0"/>
          <w:color w:val="auto"/>
        </w:rPr>
        <w:t xml:space="preserve">má </w:t>
      </w:r>
      <w:r w:rsidR="001B751D" w:rsidRPr="793122B0">
        <w:rPr>
          <w:rFonts w:asciiTheme="minorHAnsi" w:hAnsiTheme="minorHAnsi" w:cstheme="minorBidi"/>
          <w:snapToGrid w:val="0"/>
          <w:color w:val="auto"/>
        </w:rPr>
        <w:t xml:space="preserve">po celou dobu realizace i udržitelnosti </w:t>
      </w:r>
      <w:r w:rsidR="00256613" w:rsidRPr="793122B0">
        <w:rPr>
          <w:rFonts w:asciiTheme="minorHAnsi" w:hAnsiTheme="minorHAnsi" w:cstheme="minorBidi"/>
          <w:snapToGrid w:val="0"/>
          <w:color w:val="auto"/>
        </w:rPr>
        <w:t>povinnost bez zbytečného odkladu informovat vlastníka komponenty o tom, že proti němu bylo zahájeno insolvenční řízení.</w:t>
      </w:r>
      <w:r w:rsidR="0063489F" w:rsidRPr="793122B0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3FFC45CF" w14:textId="77777777" w:rsidR="00ED7F4C" w:rsidRDefault="00B56289" w:rsidP="00ED7F4C">
      <w:pPr>
        <w:pStyle w:val="Odstavecseseznamem"/>
        <w:widowControl w:val="0"/>
        <w:spacing w:after="120" w:line="240" w:lineRule="auto"/>
        <w:ind w:left="360" w:right="0" w:firstLine="0"/>
        <w:contextualSpacing w:val="0"/>
        <w:rPr>
          <w:rFonts w:asciiTheme="minorHAnsi" w:hAnsiTheme="minorHAnsi" w:cstheme="minorBidi"/>
          <w:snapToGrid w:val="0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včasné neoznámení informace o zahájení insolvenčního řízení vlastníkovi komponenty bude stanovena ve výši 10 000 Kč.</w:t>
      </w:r>
    </w:p>
    <w:p w14:paraId="322528E7" w14:textId="02F3B37A" w:rsidR="00FB692C" w:rsidRPr="00ED7F4C" w:rsidRDefault="00FB692C" w:rsidP="002E1CA9">
      <w:pPr>
        <w:pStyle w:val="Odstavecseseznamem"/>
        <w:widowControl w:val="0"/>
        <w:numPr>
          <w:ilvl w:val="0"/>
          <w:numId w:val="7"/>
        </w:numPr>
        <w:spacing w:after="120" w:line="240" w:lineRule="auto"/>
        <w:ind w:right="0"/>
        <w:contextualSpacing w:val="0"/>
        <w:rPr>
          <w:rFonts w:asciiTheme="minorHAnsi" w:hAnsiTheme="minorHAnsi" w:cstheme="minorBidi"/>
          <w:snapToGrid w:val="0"/>
          <w:color w:val="auto"/>
        </w:rPr>
      </w:pPr>
      <w:r w:rsidRPr="00ED7F4C">
        <w:rPr>
          <w:rFonts w:asciiTheme="minorHAnsi" w:hAnsiTheme="minorHAnsi" w:cstheme="minorBidi"/>
          <w:snapToGrid w:val="0"/>
          <w:color w:val="auto"/>
        </w:rPr>
        <w:t xml:space="preserve">Je-li </w:t>
      </w:r>
      <w:r w:rsidR="00F350F9" w:rsidRPr="00ED7F4C">
        <w:rPr>
          <w:rFonts w:asciiTheme="minorHAnsi" w:hAnsiTheme="minorHAnsi" w:cstheme="minorBidi"/>
          <w:snapToGrid w:val="0"/>
          <w:color w:val="auto"/>
        </w:rPr>
        <w:t>KP</w:t>
      </w:r>
      <w:r w:rsidRPr="00ED7F4C">
        <w:rPr>
          <w:rFonts w:asciiTheme="minorHAnsi" w:hAnsiTheme="minorHAnsi" w:cstheme="minorBidi"/>
          <w:snapToGrid w:val="0"/>
          <w:color w:val="auto"/>
        </w:rPr>
        <w:t xml:space="preserve"> obchodní společnost, </w:t>
      </w:r>
      <w:r w:rsidR="00BE3390" w:rsidRPr="00ED7F4C">
        <w:rPr>
          <w:rFonts w:asciiTheme="minorHAnsi" w:hAnsiTheme="minorHAnsi" w:cstheme="minorBidi"/>
          <w:snapToGrid w:val="0"/>
          <w:color w:val="auto"/>
        </w:rPr>
        <w:t>nesmí mít</w:t>
      </w:r>
      <w:r w:rsidRPr="00ED7F4C">
        <w:rPr>
          <w:rFonts w:asciiTheme="minorHAnsi" w:hAnsiTheme="minorHAnsi" w:cstheme="minorBidi"/>
          <w:snapToGrid w:val="0"/>
          <w:color w:val="auto"/>
        </w:rPr>
        <w:t xml:space="preserve"> podíly či akcie vloženy do svěřen</w:t>
      </w:r>
      <w:r w:rsidR="00494C3A" w:rsidRPr="00ED7F4C">
        <w:rPr>
          <w:rFonts w:asciiTheme="minorHAnsi" w:hAnsiTheme="minorHAnsi" w:cstheme="minorBidi"/>
          <w:snapToGrid w:val="0"/>
          <w:color w:val="auto"/>
        </w:rPr>
        <w:t>s</w:t>
      </w:r>
      <w:r w:rsidRPr="00ED7F4C">
        <w:rPr>
          <w:rFonts w:asciiTheme="minorHAnsi" w:hAnsiTheme="minorHAnsi" w:cstheme="minorBidi"/>
          <w:snapToGrid w:val="0"/>
          <w:color w:val="auto"/>
        </w:rPr>
        <w:t>kého fondu ve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Pr="00ED7F4C">
        <w:rPr>
          <w:rFonts w:asciiTheme="minorHAnsi" w:hAnsiTheme="minorHAnsi" w:cstheme="minorBidi"/>
          <w:snapToGrid w:val="0"/>
          <w:color w:val="auto"/>
        </w:rPr>
        <w:t>smyslu § 1448 a následujících zákona č. 89/2012 Sb., občanský zákoník</w:t>
      </w:r>
      <w:r w:rsidR="00594DC1" w:rsidRPr="00ED7F4C">
        <w:rPr>
          <w:rFonts w:asciiTheme="minorHAnsi" w:hAnsiTheme="minorHAnsi" w:cstheme="minorBidi"/>
          <w:snapToGrid w:val="0"/>
          <w:color w:val="auto"/>
        </w:rPr>
        <w:t>, ve znění pozdějších předpisů</w:t>
      </w:r>
      <w:r w:rsidRPr="00ED7F4C">
        <w:rPr>
          <w:rFonts w:asciiTheme="minorHAnsi" w:hAnsiTheme="minorHAnsi" w:cstheme="minorBidi"/>
          <w:snapToGrid w:val="0"/>
          <w:color w:val="auto"/>
        </w:rPr>
        <w:t xml:space="preserve">. </w:t>
      </w:r>
    </w:p>
    <w:p w14:paraId="6C607CC8" w14:textId="28C3F0E4" w:rsidR="00E60807" w:rsidRPr="0035751D" w:rsidRDefault="00E60807" w:rsidP="09CD79A3">
      <w:pPr>
        <w:pStyle w:val="Odstavecseseznamem"/>
        <w:widowControl w:val="0"/>
        <w:spacing w:after="120" w:line="240" w:lineRule="auto"/>
        <w:ind w:left="360" w:right="0" w:firstLine="0"/>
        <w:contextualSpacing w:val="0"/>
        <w:rPr>
          <w:rFonts w:cstheme="minorBidi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</w:t>
      </w:r>
      <w:r w:rsidR="00BE3390" w:rsidRPr="09CD79A3">
        <w:rPr>
          <w:rFonts w:asciiTheme="minorHAnsi" w:hAnsiTheme="minorHAnsi" w:cstheme="minorBidi"/>
          <w:snapToGrid w:val="0"/>
          <w:color w:val="auto"/>
        </w:rPr>
        <w:t>bude stanovena ve výši porušení rozpočtové kázně</w:t>
      </w:r>
      <w:r w:rsidR="00F800AE"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7A28BA5C" w14:textId="43138E34" w:rsidR="00F20C5E" w:rsidRDefault="004476E8" w:rsidP="09CD79A3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color w:val="0070C0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n řádně </w:t>
      </w:r>
      <w:bookmarkStart w:id="2" w:name="_Hlk159919481"/>
      <w:r w:rsidR="00E30BA2" w:rsidRPr="09CD79A3">
        <w:rPr>
          <w:rFonts w:asciiTheme="minorHAnsi" w:hAnsiTheme="minorHAnsi" w:cstheme="minorBidi"/>
          <w:snapToGrid w:val="0"/>
          <w:color w:val="auto"/>
        </w:rPr>
        <w:t>uchovávat</w:t>
      </w:r>
      <w:bookmarkEnd w:id="2"/>
      <w:r w:rsidR="00E30BA2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veškerou dokumentaci související s realizací projekt</w:t>
      </w:r>
      <w:r w:rsidR="00120606" w:rsidRPr="09CD79A3">
        <w:rPr>
          <w:rFonts w:asciiTheme="minorHAnsi" w:hAnsiTheme="minorHAnsi" w:cstheme="minorBidi"/>
          <w:snapToGrid w:val="0"/>
          <w:color w:val="auto"/>
        </w:rPr>
        <w:t xml:space="preserve">u včetně účetních dokladů podle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českých právních předpisů </w:t>
      </w:r>
      <w:r w:rsidR="00D94B9A" w:rsidRPr="09CD79A3">
        <w:rPr>
          <w:rFonts w:asciiTheme="minorHAnsi" w:hAnsiTheme="minorHAnsi" w:cstheme="minorBidi"/>
          <w:snapToGrid w:val="0"/>
          <w:color w:val="auto"/>
        </w:rPr>
        <w:t>minimálně do konce roku 2036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. Každý originální účetní doklad musí obsahovat informaci, že se jedná o projekt financovaný z</w:t>
      </w:r>
      <w:r w:rsidR="007A5534" w:rsidRPr="09CD79A3">
        <w:rPr>
          <w:rFonts w:asciiTheme="minorHAnsi" w:hAnsiTheme="minorHAnsi" w:cstheme="minorBidi"/>
          <w:snapToGrid w:val="0"/>
          <w:color w:val="auto"/>
        </w:rPr>
        <w:t> </w:t>
      </w:r>
      <w:r w:rsidR="00BD732F" w:rsidRPr="09CD79A3">
        <w:rPr>
          <w:rFonts w:asciiTheme="minorHAnsi" w:hAnsiTheme="minorHAnsi" w:cstheme="minorBidi"/>
        </w:rPr>
        <w:t>NPO</w:t>
      </w:r>
      <w:r w:rsidR="00BD732F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a být označen</w:t>
      </w:r>
      <w:r w:rsidR="00017619" w:rsidRPr="09CD79A3">
        <w:rPr>
          <w:rFonts w:asciiTheme="minorHAnsi" w:hAnsiTheme="minorHAnsi" w:cstheme="minorBidi"/>
          <w:snapToGrid w:val="0"/>
          <w:color w:val="auto"/>
        </w:rPr>
        <w:t xml:space="preserve"> specifickým identifikátorem. </w:t>
      </w: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n zajistit, aby </w:t>
      </w:r>
      <w:r w:rsidR="002865C3" w:rsidRPr="09CD79A3">
        <w:rPr>
          <w:rFonts w:asciiTheme="minorHAnsi" w:hAnsiTheme="minorHAnsi" w:cstheme="minorBidi"/>
          <w:snapToGrid w:val="0"/>
          <w:color w:val="auto"/>
        </w:rPr>
        <w:t>shodně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865C3" w:rsidRPr="09CD79A3">
        <w:rPr>
          <w:rFonts w:asciiTheme="minorHAnsi" w:hAnsiTheme="minorHAnsi" w:cstheme="minorBidi"/>
          <w:snapToGrid w:val="0"/>
          <w:color w:val="auto"/>
        </w:rPr>
        <w:t xml:space="preserve">plnili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povinnosti ve vztahu k projektu také dodavatelé </w:t>
      </w:r>
      <w:r w:rsidR="007A5534" w:rsidRPr="09CD79A3">
        <w:rPr>
          <w:rFonts w:asciiTheme="minorHAnsi" w:hAnsiTheme="minorHAnsi" w:cstheme="minorBidi"/>
          <w:snapToGrid w:val="0"/>
          <w:color w:val="auto"/>
        </w:rPr>
        <w:t xml:space="preserve">a </w:t>
      </w:r>
      <w:r w:rsidR="00794030" w:rsidRPr="09CD79A3">
        <w:rPr>
          <w:rFonts w:asciiTheme="minorHAnsi" w:hAnsiTheme="minorHAnsi" w:cstheme="minorBidi"/>
          <w:snapToGrid w:val="0"/>
          <w:color w:val="auto"/>
        </w:rPr>
        <w:t>pod</w:t>
      </w:r>
      <w:r w:rsidR="007A5534" w:rsidRPr="09CD79A3">
        <w:rPr>
          <w:rFonts w:asciiTheme="minorHAnsi" w:hAnsiTheme="minorHAnsi" w:cstheme="minorBidi"/>
          <w:snapToGrid w:val="0"/>
          <w:color w:val="auto"/>
        </w:rPr>
        <w:t xml:space="preserve">dodavatelé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podílející se na realizaci projektu. Pokud není tato povinnost stanovena přímo v dodavatelské smlouvě, je </w:t>
      </w: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n doložit, jakým jiným způsobem byli partneři a dodavatelé k této povinnosti zavázán</w:t>
      </w:r>
      <w:r w:rsidR="0084318C" w:rsidRPr="09CD79A3">
        <w:rPr>
          <w:rFonts w:asciiTheme="minorHAnsi" w:hAnsiTheme="minorHAnsi" w:cstheme="minorBidi"/>
          <w:snapToGrid w:val="0"/>
          <w:color w:val="auto"/>
        </w:rPr>
        <w:t>i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 xml:space="preserve"> (např. formou vlastní dohody </w:t>
      </w: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120606" w:rsidRPr="09CD79A3">
        <w:rPr>
          <w:rFonts w:asciiTheme="minorHAnsi" w:hAnsiTheme="minorHAnsi" w:cstheme="minorBidi"/>
          <w:snapToGrid w:val="0"/>
          <w:color w:val="auto"/>
        </w:rPr>
        <w:t xml:space="preserve"> – </w:t>
      </w:r>
      <w:r w:rsidR="00F20C5E" w:rsidRPr="09CD79A3">
        <w:rPr>
          <w:rFonts w:asciiTheme="minorHAnsi" w:hAnsiTheme="minorHAnsi" w:cstheme="minorBidi"/>
          <w:snapToGrid w:val="0"/>
          <w:color w:val="auto"/>
        </w:rPr>
        <w:t>dodavatel).</w:t>
      </w:r>
      <w:r w:rsidR="00F20C5E" w:rsidRPr="09CD79A3">
        <w:rPr>
          <w:rFonts w:asciiTheme="minorHAnsi" w:hAnsiTheme="minorHAnsi" w:cstheme="minorBidi"/>
          <w:snapToGrid w:val="0"/>
          <w:color w:val="0070C0"/>
        </w:rPr>
        <w:t xml:space="preserve"> </w:t>
      </w:r>
    </w:p>
    <w:p w14:paraId="669D071C" w14:textId="34417374" w:rsidR="007A6B8B" w:rsidRPr="009719BF" w:rsidRDefault="007A6B8B" w:rsidP="09CD79A3">
      <w:pPr>
        <w:pStyle w:val="Odstavecseseznamem"/>
        <w:widowControl w:val="0"/>
        <w:spacing w:after="120" w:line="240" w:lineRule="auto"/>
        <w:ind w:left="357" w:right="0" w:firstLine="0"/>
        <w:contextualSpacing w:val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</w:t>
      </w:r>
      <w:r w:rsidR="00446856" w:rsidRPr="09CD79A3">
        <w:rPr>
          <w:rFonts w:asciiTheme="minorHAnsi" w:hAnsiTheme="minorHAnsi" w:cstheme="minorBidi"/>
          <w:snapToGrid w:val="0"/>
          <w:color w:val="auto"/>
        </w:rPr>
        <w:t xml:space="preserve">za porušení povinnosti řádného uchovávání dokumentace KP nebo nezajištění plnění této povinnosti dodavatelem nebo poddodavatelem KP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bude </w:t>
      </w:r>
      <w:r w:rsidR="00D86412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6D22F4" w:rsidRPr="09CD79A3">
        <w:rPr>
          <w:rFonts w:asciiTheme="minorHAnsi" w:hAnsiTheme="minorHAnsi" w:cstheme="minorBidi"/>
          <w:snapToGrid w:val="0"/>
          <w:color w:val="auto"/>
        </w:rPr>
        <w:t>20 000 Kč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01F602C4" w14:textId="0B202AAA" w:rsidR="008E527D" w:rsidRDefault="004476E8" w:rsidP="09CD79A3">
      <w:pPr>
        <w:pStyle w:val="Odstavecseseznamem"/>
        <w:numPr>
          <w:ilvl w:val="0"/>
          <w:numId w:val="7"/>
        </w:numPr>
        <w:spacing w:line="240" w:lineRule="auto"/>
        <w:ind w:left="357" w:right="0" w:hanging="357"/>
        <w:contextualSpacing w:val="0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D86412" w:rsidRPr="09CD79A3">
        <w:rPr>
          <w:rFonts w:asciiTheme="minorHAnsi" w:hAnsiTheme="minorHAnsi" w:cstheme="minorBidi"/>
          <w:snapToGrid w:val="0"/>
          <w:color w:val="auto"/>
        </w:rPr>
        <w:t>je povinen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 xml:space="preserve"> na stejné způsobilé výdaje nebo jejich části nečerpat jinou veřejnou podporu podle článku 107 odst. 1 Smlouvy o fungování Evropské unie, podporu </w:t>
      </w:r>
      <w:r w:rsidR="00120606" w:rsidRPr="09CD79A3">
        <w:rPr>
          <w:rFonts w:asciiTheme="minorHAnsi" w:hAnsiTheme="minorHAnsi" w:cstheme="minorBidi"/>
          <w:snapToGrid w:val="0"/>
          <w:color w:val="auto"/>
        </w:rPr>
        <w:t>z 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 xml:space="preserve">prostředků </w:t>
      </w:r>
      <w:r w:rsidR="00D10D23" w:rsidRPr="09CD79A3">
        <w:rPr>
          <w:rFonts w:asciiTheme="minorHAnsi" w:hAnsiTheme="minorHAnsi" w:cstheme="minorBidi"/>
          <w:snapToGrid w:val="0"/>
          <w:color w:val="auto"/>
        </w:rPr>
        <w:lastRenderedPageBreak/>
        <w:t>Evropské u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 xml:space="preserve">nie, které centrálně spravují orgány, agentury, společné podniky a jiné subjekty </w:t>
      </w:r>
      <w:r w:rsidR="00D10D23" w:rsidRPr="09CD79A3">
        <w:rPr>
          <w:rFonts w:asciiTheme="minorHAnsi" w:hAnsiTheme="minorHAnsi" w:cstheme="minorBidi"/>
          <w:snapToGrid w:val="0"/>
          <w:color w:val="auto"/>
        </w:rPr>
        <w:t xml:space="preserve">Evropské unie 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>a která není přímo ani nepřímo pod kontrolou členských států, a ani podporu v</w:t>
      </w:r>
      <w:r w:rsidR="005B333E" w:rsidRPr="09CD79A3">
        <w:rPr>
          <w:rFonts w:asciiTheme="minorHAnsi" w:hAnsiTheme="minorHAnsi" w:cstheme="minorBidi"/>
          <w:snapToGrid w:val="0"/>
          <w:color w:val="auto"/>
        </w:rPr>
        <w:t xml:space="preserve"> jiném </w:t>
      </w:r>
      <w:r w:rsidR="00CE2E9D" w:rsidRPr="09CD79A3">
        <w:rPr>
          <w:rFonts w:asciiTheme="minorHAnsi" w:hAnsiTheme="minorHAnsi" w:cstheme="minorBidi"/>
          <w:snapToGrid w:val="0"/>
          <w:color w:val="auto"/>
        </w:rPr>
        <w:t>režimu.</w:t>
      </w:r>
      <w:r w:rsidR="00CD4C41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006E7" w:rsidRPr="09CD79A3">
        <w:rPr>
          <w:rFonts w:asciiTheme="minorHAnsi" w:hAnsiTheme="minorHAnsi" w:cstheme="minorBidi"/>
          <w:snapToGrid w:val="0"/>
          <w:color w:val="auto"/>
        </w:rPr>
        <w:t xml:space="preserve">V případě souběhu podpor je </w:t>
      </w: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0006E7" w:rsidRPr="09CD79A3">
        <w:rPr>
          <w:rFonts w:asciiTheme="minorHAnsi" w:hAnsiTheme="minorHAnsi" w:cstheme="minorBidi"/>
        </w:rPr>
        <w:t xml:space="preserve"> povin</w:t>
      </w:r>
      <w:r w:rsidRPr="09CD79A3">
        <w:rPr>
          <w:rFonts w:asciiTheme="minorHAnsi" w:hAnsiTheme="minorHAnsi" w:cstheme="minorBidi"/>
        </w:rPr>
        <w:t>e</w:t>
      </w:r>
      <w:r w:rsidR="000006E7" w:rsidRPr="09CD79A3">
        <w:rPr>
          <w:rFonts w:asciiTheme="minorHAnsi" w:hAnsiTheme="minorHAnsi" w:cstheme="minorBidi"/>
        </w:rPr>
        <w:t xml:space="preserve">n oznámit </w:t>
      </w:r>
      <w:r w:rsidR="00BD732F" w:rsidRPr="09CD79A3">
        <w:rPr>
          <w:rFonts w:asciiTheme="minorHAnsi" w:hAnsiTheme="minorHAnsi" w:cstheme="minorBidi"/>
        </w:rPr>
        <w:t>vlastníkovi komponenty</w:t>
      </w:r>
      <w:r w:rsidR="000006E7" w:rsidRPr="09CD79A3">
        <w:rPr>
          <w:rFonts w:asciiTheme="minorHAnsi" w:hAnsiTheme="minorHAnsi" w:cstheme="minorBidi"/>
        </w:rPr>
        <w:t xml:space="preserve">, že na daném projektu dochází k souběhu podpor a uvést, z jakého </w:t>
      </w:r>
      <w:r w:rsidR="00120606" w:rsidRPr="09CD79A3">
        <w:rPr>
          <w:rFonts w:asciiTheme="minorHAnsi" w:hAnsiTheme="minorHAnsi" w:cstheme="minorBidi"/>
        </w:rPr>
        <w:t>zdroje a </w:t>
      </w:r>
      <w:r w:rsidR="000006E7" w:rsidRPr="09CD79A3">
        <w:rPr>
          <w:rFonts w:asciiTheme="minorHAnsi" w:hAnsiTheme="minorHAnsi" w:cstheme="minorBidi"/>
        </w:rPr>
        <w:t xml:space="preserve">v jaké výši čerpá souběžnou podporu. </w:t>
      </w:r>
    </w:p>
    <w:p w14:paraId="6B0C5032" w14:textId="768E63D1" w:rsidR="008E527D" w:rsidRDefault="008E527D" w:rsidP="09CD79A3">
      <w:pPr>
        <w:pStyle w:val="Odstavecseseznamem"/>
        <w:widowControl w:val="0"/>
        <w:spacing w:after="120" w:line="240" w:lineRule="auto"/>
        <w:ind w:left="360" w:right="0" w:firstLine="0"/>
        <w:contextualSpacing w:val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bude </w:t>
      </w:r>
      <w:r w:rsidR="009719BF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="00D86412" w:rsidRPr="09CD79A3">
        <w:rPr>
          <w:rFonts w:asciiTheme="minorHAnsi" w:hAnsiTheme="minorHAnsi" w:cstheme="minorBidi"/>
          <w:snapToGrid w:val="0"/>
          <w:color w:val="auto"/>
        </w:rPr>
        <w:t xml:space="preserve">ve výši porušení rozpočtové kázně, tedy </w:t>
      </w:r>
      <w:r w:rsidR="009719BF" w:rsidRPr="09CD79A3">
        <w:rPr>
          <w:rFonts w:asciiTheme="minorHAnsi" w:hAnsiTheme="minorHAnsi" w:cstheme="minorBidi"/>
          <w:snapToGrid w:val="0"/>
          <w:color w:val="auto"/>
        </w:rPr>
        <w:t>ve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výši výdaje, který již byl uhrazen z jiného dotačního titulu, jiného operačního programu, jiných prostředků krytých z rozpočtu EU a národních veřejných rozpočtů, krajských dotačních titulů, či z jiných finančních mechanismů.</w:t>
      </w:r>
    </w:p>
    <w:p w14:paraId="7648CB0E" w14:textId="4F983725" w:rsidR="00D86412" w:rsidRPr="008E527D" w:rsidRDefault="00D86412" w:rsidP="09CD79A3">
      <w:pPr>
        <w:pStyle w:val="Odstavecseseznamem"/>
        <w:widowControl w:val="0"/>
        <w:spacing w:after="120" w:line="240" w:lineRule="auto"/>
        <w:ind w:left="360" w:right="0" w:firstLine="0"/>
        <w:contextualSpacing w:val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neinformování vlastníka komponenty o souběhu podpor bude stanovena ve výši</w:t>
      </w:r>
      <w:r w:rsidR="008238B6" w:rsidRPr="09CD79A3">
        <w:rPr>
          <w:rFonts w:asciiTheme="minorHAnsi" w:hAnsiTheme="minorHAnsi" w:cstheme="minorBidi"/>
          <w:snapToGrid w:val="0"/>
          <w:color w:val="auto"/>
        </w:rPr>
        <w:t xml:space="preserve"> 10 000 Kč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2A5D0770" w14:textId="2F14AEBA" w:rsidR="00F04A26" w:rsidRPr="00F335DD" w:rsidRDefault="004476E8" w:rsidP="00F335DD">
      <w:pPr>
        <w:pStyle w:val="Odstavecseseznamem"/>
        <w:numPr>
          <w:ilvl w:val="0"/>
          <w:numId w:val="7"/>
        </w:numPr>
        <w:spacing w:line="240" w:lineRule="auto"/>
        <w:ind w:left="357" w:right="0" w:hanging="357"/>
        <w:contextualSpacing w:val="0"/>
        <w:rPr>
          <w:rFonts w:asciiTheme="minorHAnsi" w:hAnsiTheme="minorHAnsi" w:cstheme="minorBidi"/>
        </w:rPr>
      </w:pPr>
      <w:r w:rsidRPr="793122B0">
        <w:rPr>
          <w:rFonts w:asciiTheme="minorHAnsi" w:hAnsiTheme="minorHAnsi" w:cstheme="minorBidi"/>
        </w:rPr>
        <w:t>KP</w:t>
      </w:r>
      <w:r w:rsidR="000006E7" w:rsidRPr="793122B0">
        <w:rPr>
          <w:rFonts w:asciiTheme="minorHAnsi" w:hAnsiTheme="minorHAnsi" w:cstheme="minorBidi"/>
        </w:rPr>
        <w:t xml:space="preserve"> musí jednoznačně odlišit a prokázat vazby mezi zdroji a jimi podpořenými výdaji (především prostřednictvím nástrojů analytického účetnictví a na základě detailní evidence výdajů, dodávek, prací a služeb v účetnictví </w:t>
      </w:r>
      <w:r w:rsidR="00D238A9" w:rsidRPr="793122B0">
        <w:rPr>
          <w:rFonts w:asciiTheme="minorHAnsi" w:hAnsiTheme="minorHAnsi" w:cstheme="minorBidi"/>
        </w:rPr>
        <w:t>KP</w:t>
      </w:r>
      <w:r w:rsidR="000006E7" w:rsidRPr="793122B0">
        <w:rPr>
          <w:rFonts w:asciiTheme="minorHAnsi" w:hAnsiTheme="minorHAnsi" w:cstheme="minorBidi"/>
        </w:rPr>
        <w:t xml:space="preserve">). </w:t>
      </w:r>
      <w:r w:rsidRPr="793122B0">
        <w:rPr>
          <w:rFonts w:asciiTheme="minorHAnsi" w:hAnsiTheme="minorHAnsi" w:cstheme="minorBidi"/>
        </w:rPr>
        <w:t>KP</w:t>
      </w:r>
      <w:r w:rsidR="00F04A26" w:rsidRPr="793122B0">
        <w:rPr>
          <w:rFonts w:asciiTheme="minorHAnsi" w:hAnsiTheme="minorHAnsi" w:cstheme="minorBidi"/>
          <w:snapToGrid w:val="0"/>
          <w:color w:val="auto"/>
        </w:rPr>
        <w:t xml:space="preserve"> </w:t>
      </w:r>
      <w:r w:rsidR="00E65310" w:rsidRPr="793122B0">
        <w:rPr>
          <w:rFonts w:asciiTheme="minorHAnsi" w:hAnsiTheme="minorHAnsi" w:cstheme="minorBidi"/>
          <w:snapToGrid w:val="0"/>
          <w:color w:val="auto"/>
        </w:rPr>
        <w:t>je povinen zajistit</w:t>
      </w:r>
      <w:r w:rsidR="00F04A26" w:rsidRPr="793122B0">
        <w:rPr>
          <w:rFonts w:asciiTheme="minorHAnsi" w:hAnsiTheme="minorHAnsi" w:cstheme="minorBidi"/>
          <w:snapToGrid w:val="0"/>
          <w:color w:val="auto"/>
        </w:rPr>
        <w:t xml:space="preserve">, že </w:t>
      </w:r>
      <w:r w:rsidR="00F04A26">
        <w:t xml:space="preserve">způsobilé výdaje nebudou svým charakterem nahrazovat opakující se výdaje státního rozpočtu </w:t>
      </w:r>
      <w:r w:rsidR="00714EC8">
        <w:t>Č</w:t>
      </w:r>
      <w:r w:rsidR="00B84B92">
        <w:t>eské republiky</w:t>
      </w:r>
      <w:r w:rsidR="008C3557" w:rsidRPr="4FB9DF3F">
        <w:t xml:space="preserve">. </w:t>
      </w:r>
      <w:r w:rsidR="008C3557" w:rsidRPr="00391518">
        <w:t xml:space="preserve">Osobní </w:t>
      </w:r>
      <w:r w:rsidR="00D86412">
        <w:t>náklady</w:t>
      </w:r>
      <w:r w:rsidR="00D86412" w:rsidRPr="00391518">
        <w:t xml:space="preserve"> </w:t>
      </w:r>
      <w:r w:rsidR="008C3557" w:rsidRPr="00391518">
        <w:t>na zaměstnance, pokud jsou nezbytné k naplnění cíle/milníku projektu</w:t>
      </w:r>
      <w:r w:rsidR="00BD0197">
        <w:t>, mají vazbu na plnění reforem a investic, jsou vynaloženy v souvislosti s účelem a</w:t>
      </w:r>
      <w:r w:rsidR="002E1CA9">
        <w:t> </w:t>
      </w:r>
      <w:r w:rsidR="00BD0197">
        <w:t>výstupy projektu</w:t>
      </w:r>
      <w:r w:rsidR="008C3557" w:rsidRPr="00391518">
        <w:t xml:space="preserve"> a</w:t>
      </w:r>
      <w:r w:rsidR="00E86A45">
        <w:t> </w:t>
      </w:r>
      <w:r w:rsidR="008C3557" w:rsidRPr="00391518">
        <w:t xml:space="preserve">splňují všechny další </w:t>
      </w:r>
      <w:r w:rsidR="00D10D23">
        <w:t>pravidla</w:t>
      </w:r>
      <w:r w:rsidR="00D10D23" w:rsidRPr="00391518">
        <w:t xml:space="preserve"> </w:t>
      </w:r>
      <w:r w:rsidR="008C3557" w:rsidRPr="00391518">
        <w:t xml:space="preserve">způsobilosti výdajů, </w:t>
      </w:r>
      <w:r w:rsidR="008C3557" w:rsidRPr="00D37E82">
        <w:t>jsou způsobilé do výše 7 % celkových způsobilých výdajů projektu</w:t>
      </w:r>
      <w:r w:rsidR="008C3557" w:rsidRPr="00391518">
        <w:t xml:space="preserve"> financovaných v rámci NPO (bez DPH).</w:t>
      </w:r>
      <w:r w:rsidR="0058120D" w:rsidRPr="4FB9DF3F">
        <w:t xml:space="preserve"> </w:t>
      </w:r>
      <w:r w:rsidR="00201436">
        <w:t>Nezpůsobilými výdaji v rámci NPO jsou výdaje, které by svým charakterem nahrazovaly opakující se výdaje státního rozpočtu, DPH projektu a nepřímé (režijní) výdaje</w:t>
      </w:r>
      <w:r w:rsidR="000E1F54">
        <w:t xml:space="preserve"> vznikající v souvislosti s realizací projektu nebo s osobními náklady pracovníků podílejících se na</w:t>
      </w:r>
      <w:r w:rsidR="00EC505A">
        <w:t> </w:t>
      </w:r>
      <w:r w:rsidR="000E1F54">
        <w:t>projektu</w:t>
      </w:r>
      <w:r w:rsidR="00201436">
        <w:t>, které nelze přímo přiradit k</w:t>
      </w:r>
      <w:r w:rsidR="001F4B0E">
        <w:t> </w:t>
      </w:r>
      <w:r w:rsidR="00201436" w:rsidRPr="001F4B0E">
        <w:t>projektu</w:t>
      </w:r>
      <w:r w:rsidR="001F4B0E" w:rsidRPr="001F4B0E">
        <w:t xml:space="preserve"> </w:t>
      </w:r>
      <w:bookmarkStart w:id="3" w:name="_Hlk158805532"/>
      <w:r w:rsidR="001F4B0E" w:rsidRPr="001F4B0E">
        <w:t>a dále komplementární výdaje</w:t>
      </w:r>
      <w:bookmarkEnd w:id="3"/>
      <w:r w:rsidR="00201436" w:rsidRPr="001F4B0E">
        <w:t xml:space="preserve">. </w:t>
      </w:r>
    </w:p>
    <w:p w14:paraId="007BD30B" w14:textId="7A36B148" w:rsidR="008E527D" w:rsidRPr="00391518" w:rsidRDefault="008E527D" w:rsidP="09CD79A3">
      <w:pPr>
        <w:pStyle w:val="Odstavecseseznamem"/>
        <w:spacing w:line="240" w:lineRule="auto"/>
        <w:ind w:left="360" w:right="0" w:firstLine="0"/>
        <w:rPr>
          <w:rFonts w:asciiTheme="minorHAnsi" w:hAnsiTheme="minorHAnsi" w:cstheme="minorBidi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bude </w:t>
      </w:r>
      <w:r w:rsidR="00FC481B" w:rsidRPr="09CD79A3">
        <w:rPr>
          <w:rFonts w:asciiTheme="minorHAnsi" w:hAnsiTheme="minorHAnsi" w:cstheme="minorBidi"/>
          <w:snapToGrid w:val="0"/>
          <w:color w:val="auto"/>
        </w:rPr>
        <w:t>stanovena</w:t>
      </w:r>
      <w:r w:rsidR="00D005DF" w:rsidRPr="09CD79A3">
        <w:rPr>
          <w:rFonts w:asciiTheme="minorHAnsi" w:hAnsiTheme="minorHAnsi" w:cstheme="minorBidi"/>
          <w:snapToGrid w:val="0"/>
          <w:color w:val="auto"/>
        </w:rPr>
        <w:t xml:space="preserve"> ve</w:t>
      </w:r>
      <w:r w:rsidR="00FC481B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Pr="09CD79A3">
        <w:rPr>
          <w:rFonts w:asciiTheme="minorHAnsi" w:hAnsiTheme="minorHAnsi" w:cstheme="minorBidi"/>
          <w:snapToGrid w:val="0"/>
          <w:color w:val="auto"/>
        </w:rPr>
        <w:t>výši nezpůsobilého výdaje</w:t>
      </w:r>
      <w:r w:rsidR="00FC481B" w:rsidRPr="09CD79A3">
        <w:rPr>
          <w:rFonts w:asciiTheme="minorHAnsi" w:hAnsiTheme="minorHAnsi" w:cstheme="minorBidi"/>
          <w:snapToGrid w:val="0"/>
          <w:color w:val="auto"/>
        </w:rPr>
        <w:t>, tedy ve výši porušení rozpočtové kázně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07825E40" w14:textId="00E33AA6" w:rsidR="00F20C5E" w:rsidRPr="00F335DD" w:rsidRDefault="004476E8" w:rsidP="00F335DD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793122B0">
        <w:rPr>
          <w:rFonts w:asciiTheme="minorHAnsi" w:hAnsiTheme="minorHAnsi" w:cstheme="minorBidi"/>
          <w:snapToGrid w:val="0"/>
          <w:color w:val="auto"/>
        </w:rPr>
        <w:t>KP</w:t>
      </w:r>
      <w:r w:rsidR="00F20C5E" w:rsidRPr="793122B0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793122B0">
        <w:rPr>
          <w:rFonts w:asciiTheme="minorHAnsi" w:hAnsiTheme="minorHAnsi" w:cstheme="minorBidi"/>
          <w:snapToGrid w:val="0"/>
          <w:color w:val="auto"/>
        </w:rPr>
        <w:t>e</w:t>
      </w:r>
      <w:r w:rsidR="00F20C5E" w:rsidRPr="793122B0">
        <w:rPr>
          <w:rFonts w:asciiTheme="minorHAnsi" w:hAnsiTheme="minorHAnsi" w:cstheme="minorBidi"/>
          <w:snapToGrid w:val="0"/>
          <w:color w:val="auto"/>
        </w:rPr>
        <w:t>n vést oddělenou účetní evidenci o projektu</w:t>
      </w:r>
      <w:r w:rsidR="002D0271" w:rsidRPr="793122B0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793122B0">
        <w:rPr>
          <w:rFonts w:asciiTheme="minorHAnsi" w:hAnsiTheme="minorHAnsi" w:cstheme="minorBidi"/>
          <w:snapToGrid w:val="0"/>
          <w:color w:val="auto"/>
        </w:rPr>
        <w:t>v souladu se zákonem č. 563/1991 Sb., o účetnictví, ve znění pozdějších předpisů</w:t>
      </w:r>
      <w:r w:rsidR="00516644" w:rsidRPr="793122B0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2D0271" w:rsidRPr="793122B0">
        <w:rPr>
          <w:rFonts w:asciiTheme="minorHAnsi" w:hAnsiTheme="minorHAnsi" w:cstheme="minorBidi"/>
          <w:snapToGrid w:val="0"/>
          <w:color w:val="auto"/>
        </w:rPr>
        <w:t xml:space="preserve">případně o jednotlivých činnostech v souladu s </w:t>
      </w:r>
      <w:r w:rsidR="00516644" w:rsidRPr="793122B0">
        <w:rPr>
          <w:rFonts w:asciiTheme="minorHAnsi" w:hAnsiTheme="minorHAnsi" w:cstheme="minorBidi"/>
          <w:snapToGrid w:val="0"/>
          <w:color w:val="auto"/>
        </w:rPr>
        <w:t>přímo použitelnými předpisy EU v oblasti veřejné podpory</w:t>
      </w:r>
      <w:r w:rsidR="002D0271" w:rsidRPr="793122B0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10"/>
      </w:r>
      <w:r w:rsidR="00F20C5E" w:rsidRPr="793122B0">
        <w:rPr>
          <w:rFonts w:asciiTheme="minorHAnsi" w:hAnsiTheme="minorHAnsi" w:cstheme="minorBidi"/>
          <w:snapToGrid w:val="0"/>
          <w:color w:val="auto"/>
        </w:rPr>
        <w:t>.</w:t>
      </w:r>
    </w:p>
    <w:p w14:paraId="46DCFE12" w14:textId="7C74CEBD" w:rsidR="008E527D" w:rsidRPr="00F335DD" w:rsidRDefault="008E527D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</w:t>
      </w:r>
      <w:r w:rsidR="002865C3" w:rsidRPr="09CD79A3">
        <w:rPr>
          <w:rFonts w:asciiTheme="minorHAnsi" w:hAnsiTheme="minorHAnsi" w:cstheme="minorBidi"/>
          <w:snapToGrid w:val="0"/>
          <w:color w:val="auto"/>
        </w:rPr>
        <w:t xml:space="preserve">za nedodržení povinnosti vést oddělené účetnictví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bude </w:t>
      </w:r>
      <w:r w:rsidR="00FC481B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0B5371" w:rsidRPr="00F335DD">
        <w:rPr>
          <w:rFonts w:asciiTheme="minorHAnsi" w:hAnsiTheme="minorHAnsi" w:cstheme="minorBidi"/>
          <w:snapToGrid w:val="0"/>
          <w:color w:val="auto"/>
        </w:rPr>
        <w:t>20 000 Kč</w:t>
      </w:r>
      <w:r w:rsidRPr="00F335DD">
        <w:rPr>
          <w:rFonts w:asciiTheme="minorHAnsi" w:hAnsiTheme="minorHAnsi" w:cstheme="minorBidi"/>
          <w:snapToGrid w:val="0"/>
          <w:color w:val="auto"/>
        </w:rPr>
        <w:t>.</w:t>
      </w:r>
    </w:p>
    <w:p w14:paraId="0DAF7BF9" w14:textId="0122C41A" w:rsidR="00CF2206" w:rsidRPr="00F335DD" w:rsidRDefault="004476E8" w:rsidP="00F335DD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bookmarkStart w:id="4" w:name="_Hlk165287721"/>
      <w:r w:rsidRPr="00F335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00F335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F335DD">
        <w:rPr>
          <w:rFonts w:asciiTheme="minorHAnsi" w:hAnsiTheme="minorHAnsi" w:cstheme="minorBidi"/>
          <w:snapToGrid w:val="0"/>
          <w:color w:val="auto"/>
        </w:rPr>
        <w:t>e</w:t>
      </w:r>
      <w:r w:rsidR="00F20C5E" w:rsidRPr="00F335DD">
        <w:rPr>
          <w:rFonts w:asciiTheme="minorHAnsi" w:hAnsiTheme="minorHAnsi" w:cstheme="minorBidi"/>
          <w:snapToGrid w:val="0"/>
          <w:color w:val="auto"/>
        </w:rPr>
        <w:t xml:space="preserve">n provádět propagaci účasti prostředků </w:t>
      </w:r>
      <w:r w:rsidR="00BD732F" w:rsidRPr="00F335DD">
        <w:rPr>
          <w:rFonts w:asciiTheme="minorHAnsi" w:hAnsiTheme="minorHAnsi" w:cstheme="minorBidi"/>
          <w:snapToGrid w:val="0"/>
          <w:color w:val="auto"/>
        </w:rPr>
        <w:t xml:space="preserve">NPO 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>po celou dobu realizace a</w:t>
      </w:r>
      <w:r w:rsidR="0063489F" w:rsidRPr="00F335DD">
        <w:rPr>
          <w:rFonts w:asciiTheme="minorHAnsi" w:hAnsiTheme="minorHAnsi" w:cstheme="minorBidi"/>
          <w:snapToGrid w:val="0"/>
          <w:color w:val="auto"/>
        </w:rPr>
        <w:t> 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udržitelnosti projektu </w:t>
      </w:r>
      <w:r w:rsidR="007A5534" w:rsidRPr="00F335DD">
        <w:rPr>
          <w:rFonts w:asciiTheme="minorHAnsi" w:hAnsiTheme="minorHAnsi" w:cstheme="minorBidi"/>
          <w:snapToGrid w:val="0"/>
          <w:color w:val="auto"/>
        </w:rPr>
        <w:t>v souladu s</w:t>
      </w:r>
      <w:r w:rsidR="0053795A" w:rsidRPr="00F335DD">
        <w:rPr>
          <w:rFonts w:asciiTheme="minorHAnsi" w:hAnsiTheme="minorHAnsi" w:cstheme="minorBidi"/>
          <w:snapToGrid w:val="0"/>
          <w:color w:val="auto"/>
        </w:rPr>
        <w:t> </w:t>
      </w:r>
      <w:r w:rsidR="00E60807" w:rsidRPr="00F335DD">
        <w:rPr>
          <w:rFonts w:asciiTheme="minorHAnsi" w:hAnsiTheme="minorHAnsi" w:cstheme="minorBidi"/>
          <w:snapToGrid w:val="0"/>
          <w:color w:val="auto"/>
        </w:rPr>
        <w:t>PPP</w:t>
      </w:r>
      <w:r w:rsidR="007A5534" w:rsidRPr="00F335DD">
        <w:rPr>
          <w:rFonts w:asciiTheme="minorHAnsi" w:hAnsiTheme="minorHAnsi" w:cstheme="minorBidi"/>
          <w:snapToGrid w:val="0"/>
          <w:color w:val="auto"/>
        </w:rPr>
        <w:t>.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4D3A99" w:rsidRPr="00F335DD">
        <w:rPr>
          <w:rFonts w:asciiTheme="minorHAnsi" w:hAnsiTheme="minorHAnsi" w:cstheme="minorBidi"/>
          <w:snapToGrid w:val="0"/>
          <w:color w:val="auto"/>
        </w:rPr>
        <w:t>KP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 musí ve všech komunikačních činnostech v</w:t>
      </w:r>
      <w:r w:rsidR="0063489F" w:rsidRPr="00F335DD">
        <w:rPr>
          <w:rFonts w:asciiTheme="minorHAnsi" w:hAnsiTheme="minorHAnsi" w:cstheme="minorBidi"/>
          <w:snapToGrid w:val="0"/>
          <w:color w:val="auto"/>
        </w:rPr>
        <w:t> 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>rámci projektů, včetně mediální komunikace/prezentace projektu směrem k</w:t>
      </w:r>
      <w:r w:rsidR="00E34087">
        <w:rPr>
          <w:rFonts w:asciiTheme="minorHAnsi" w:hAnsiTheme="minorHAnsi" w:cstheme="minorBidi"/>
          <w:snapToGrid w:val="0"/>
          <w:color w:val="auto"/>
        </w:rPr>
        <w:t> 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>veřejnosti</w:t>
      </w:r>
      <w:r w:rsidR="00E34087">
        <w:rPr>
          <w:rFonts w:asciiTheme="minorHAnsi" w:hAnsiTheme="minorHAnsi" w:cstheme="minorBidi"/>
          <w:snapToGrid w:val="0"/>
          <w:color w:val="auto"/>
        </w:rPr>
        <w:t>,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 dodržovat pravidla jednotné publicity </w:t>
      </w:r>
      <w:r w:rsidR="00D005DF" w:rsidRPr="00F335DD">
        <w:rPr>
          <w:rFonts w:asciiTheme="minorHAnsi" w:hAnsiTheme="minorHAnsi" w:cstheme="minorBidi"/>
          <w:snapToGrid w:val="0"/>
          <w:color w:val="auto"/>
        </w:rPr>
        <w:t xml:space="preserve">stanovená 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>Evropskou komisí pro práci s prostředky z</w:t>
      </w:r>
      <w:r w:rsidR="002E1CA9">
        <w:rPr>
          <w:rFonts w:asciiTheme="minorHAnsi" w:hAnsiTheme="minorHAnsi" w:cstheme="minorBidi"/>
          <w:snapToGrid w:val="0"/>
          <w:color w:val="auto"/>
        </w:rPr>
        <w:t> </w:t>
      </w:r>
      <w:r w:rsidR="00E34087">
        <w:t>Nástroje pro oživení a odolnost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, dle čl. 34 Nařízení 2021/241. </w:t>
      </w:r>
      <w:r w:rsidR="00017F95" w:rsidRPr="00F335DD">
        <w:t xml:space="preserve">Během realizace projektu je </w:t>
      </w:r>
      <w:r w:rsidR="00D238A9" w:rsidRPr="00F335DD">
        <w:t>KP</w:t>
      </w:r>
      <w:r w:rsidR="00017F95" w:rsidRPr="00F335DD">
        <w:t xml:space="preserve"> povinen informovat veřejnost o podpoře získané z fondů EU tím, že zveřejní na svých </w:t>
      </w:r>
      <w:r w:rsidR="00017F95" w:rsidRPr="00F335DD">
        <w:lastRenderedPageBreak/>
        <w:t xml:space="preserve">webových stránkách stručný popis projektu, včetně jeho </w:t>
      </w:r>
      <w:r w:rsidR="009E22F1" w:rsidRPr="00F335DD">
        <w:t xml:space="preserve">plánovaných </w:t>
      </w:r>
      <w:r w:rsidR="00017F95" w:rsidRPr="00F335DD">
        <w:t>cílů</w:t>
      </w:r>
      <w:r w:rsidR="00E34087">
        <w:t>,</w:t>
      </w:r>
      <w:r w:rsidR="00017F95" w:rsidRPr="00F335DD">
        <w:t xml:space="preserve"> a zdůrazní, že je dan</w:t>
      </w:r>
      <w:r w:rsidR="00384358" w:rsidRPr="00F335DD">
        <w:t xml:space="preserve">ý projekt </w:t>
      </w:r>
      <w:r w:rsidR="00017F95" w:rsidRPr="00F335DD">
        <w:t xml:space="preserve">podpořen z finančních prostředků EU. </w:t>
      </w:r>
      <w:r w:rsidR="00CB5348" w:rsidRPr="00F335DD">
        <w:t xml:space="preserve">Součástí prezentace je povinné umístění </w:t>
      </w:r>
      <w:r w:rsidR="00D43941" w:rsidRPr="00F335DD">
        <w:t xml:space="preserve">loga </w:t>
      </w:r>
      <w:r w:rsidR="002E1CA9">
        <w:t>Evropské komise</w:t>
      </w:r>
      <w:r w:rsidR="00D43941" w:rsidRPr="00F335DD">
        <w:t xml:space="preserve"> k</w:t>
      </w:r>
      <w:r w:rsidR="00E86A45">
        <w:t> </w:t>
      </w:r>
      <w:r w:rsidR="00E34087">
        <w:t>Nástroji pro oživení a odolnost</w:t>
      </w:r>
      <w:r w:rsidR="00D43941" w:rsidRPr="00F335DD">
        <w:t xml:space="preserve"> a loga NPO</w:t>
      </w:r>
      <w:r w:rsidR="00CB5348" w:rsidRPr="00F335DD">
        <w:t>.</w:t>
      </w:r>
    </w:p>
    <w:p w14:paraId="29430AA9" w14:textId="784BB328" w:rsidR="00E60807" w:rsidRPr="009719BF" w:rsidRDefault="00995FF8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bookmarkStart w:id="5" w:name="_Hlk165287831"/>
      <w:r w:rsidRPr="00F335DD">
        <w:rPr>
          <w:rFonts w:asciiTheme="minorHAnsi" w:hAnsiTheme="minorHAnsi" w:cstheme="minorBidi"/>
          <w:snapToGrid w:val="0"/>
          <w:color w:val="auto"/>
        </w:rPr>
        <w:t>Finanční oprava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6D31FF" w:rsidRPr="00F335DD">
        <w:rPr>
          <w:rFonts w:asciiTheme="minorHAnsi" w:hAnsiTheme="minorHAnsi" w:cstheme="minorBidi"/>
          <w:snapToGrid w:val="0"/>
          <w:color w:val="auto"/>
        </w:rPr>
        <w:t xml:space="preserve">za nesplnění povinné publicity </w:t>
      </w:r>
      <w:r w:rsidR="00E60807" w:rsidRPr="00F335DD">
        <w:rPr>
          <w:rFonts w:asciiTheme="minorHAnsi" w:hAnsiTheme="minorHAnsi" w:cstheme="minorBidi"/>
          <w:snapToGrid w:val="0"/>
          <w:color w:val="auto"/>
        </w:rPr>
        <w:t xml:space="preserve">bude </w:t>
      </w:r>
      <w:r w:rsidR="00FC481B" w:rsidRPr="00F335DD">
        <w:rPr>
          <w:rFonts w:asciiTheme="minorHAnsi" w:hAnsiTheme="minorHAnsi" w:cstheme="minorBidi"/>
          <w:snapToGrid w:val="0"/>
          <w:color w:val="auto"/>
        </w:rPr>
        <w:t>stanovena</w:t>
      </w:r>
      <w:r w:rsidR="00E60807" w:rsidRPr="00F335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473BD9" w:rsidRPr="00F335DD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E60807" w:rsidRPr="00F335DD">
        <w:rPr>
          <w:rFonts w:asciiTheme="minorHAnsi" w:hAnsiTheme="minorHAnsi" w:cstheme="minorBidi"/>
          <w:snapToGrid w:val="0"/>
          <w:color w:val="auto"/>
        </w:rPr>
        <w:t>0,5</w:t>
      </w:r>
      <w:r w:rsidR="00D43941" w:rsidRPr="00F335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B5371" w:rsidRPr="00F335DD">
        <w:rPr>
          <w:rFonts w:asciiTheme="minorHAnsi" w:hAnsiTheme="minorHAnsi" w:cstheme="minorBidi"/>
          <w:snapToGrid w:val="0"/>
          <w:color w:val="auto"/>
        </w:rPr>
        <w:t>%</w:t>
      </w:r>
      <w:r w:rsidR="00E60807" w:rsidRPr="00F335DD">
        <w:rPr>
          <w:rFonts w:asciiTheme="minorHAnsi" w:hAnsiTheme="minorHAnsi" w:cstheme="minorBidi"/>
          <w:snapToGrid w:val="0"/>
          <w:color w:val="auto"/>
        </w:rPr>
        <w:t xml:space="preserve"> z celkové</w:t>
      </w:r>
      <w:r w:rsidR="00E60807" w:rsidRPr="09CD79A3">
        <w:rPr>
          <w:rFonts w:asciiTheme="minorHAnsi" w:hAnsiTheme="minorHAnsi" w:cstheme="minorBidi"/>
          <w:snapToGrid w:val="0"/>
          <w:color w:val="auto"/>
        </w:rPr>
        <w:t xml:space="preserve"> částky dotace</w:t>
      </w:r>
      <w:bookmarkEnd w:id="5"/>
      <w:r w:rsidR="006D31FF" w:rsidRPr="09CD79A3">
        <w:rPr>
          <w:rFonts w:asciiTheme="minorHAnsi" w:hAnsiTheme="minorHAnsi" w:cstheme="minorBidi"/>
          <w:snapToGrid w:val="0"/>
          <w:color w:val="auto"/>
        </w:rPr>
        <w:t>.</w:t>
      </w:r>
    </w:p>
    <w:bookmarkEnd w:id="4"/>
    <w:p w14:paraId="022DEB6F" w14:textId="2DF90338" w:rsidR="00BC6CEB" w:rsidRPr="009719BF" w:rsidRDefault="004476E8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BC6CEB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BC6CEB" w:rsidRPr="09CD79A3">
        <w:rPr>
          <w:rFonts w:asciiTheme="minorHAnsi" w:hAnsiTheme="minorHAnsi" w:cstheme="minorBidi"/>
          <w:snapToGrid w:val="0"/>
          <w:color w:val="auto"/>
        </w:rPr>
        <w:t xml:space="preserve">n zveřejnit účetní závěrku ve </w:t>
      </w:r>
      <w:r w:rsidR="00BC6CEB" w:rsidRPr="09CD79A3">
        <w:rPr>
          <w:rFonts w:asciiTheme="minorHAnsi" w:hAnsiTheme="minorHAnsi" w:cstheme="minorBidi"/>
          <w:i/>
          <w:iCs/>
          <w:snapToGrid w:val="0"/>
          <w:color w:val="auto"/>
        </w:rPr>
        <w:t>Sbírce listin Obchodního rejstříku</w:t>
      </w:r>
      <w:r w:rsidR="00BC6CEB" w:rsidRPr="09CD79A3">
        <w:rPr>
          <w:rFonts w:asciiTheme="minorHAnsi" w:hAnsiTheme="minorHAnsi" w:cstheme="minorBidi"/>
          <w:snapToGrid w:val="0"/>
          <w:color w:val="auto"/>
        </w:rPr>
        <w:t xml:space="preserve"> (nebo obdobném registru) dle zákona č. 563/1991 Sb.</w:t>
      </w:r>
      <w:r w:rsidR="004417A8">
        <w:rPr>
          <w:rFonts w:asciiTheme="minorHAnsi" w:hAnsiTheme="minorHAnsi" w:cstheme="minorBidi"/>
          <w:snapToGrid w:val="0"/>
          <w:color w:val="auto"/>
        </w:rPr>
        <w:t>,</w:t>
      </w:r>
      <w:r w:rsidR="00BC6CEB" w:rsidRPr="09CD79A3">
        <w:rPr>
          <w:rFonts w:asciiTheme="minorHAnsi" w:hAnsiTheme="minorHAnsi" w:cstheme="minorBidi"/>
          <w:snapToGrid w:val="0"/>
          <w:color w:val="auto"/>
        </w:rPr>
        <w:t xml:space="preserve"> o účetnictví, ve znění pozdějších předpisů, případně poskytnout tyto informace jinou formou (např. zasláním nebo vložením do monitorovacího systému). Povinnost zveřejňování účetních závěrek se týká těch subjektů, které mají takové povinnosti uloženy zákonem o účetnictví v §</w:t>
      </w:r>
      <w:r w:rsidR="00C27483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BC6CEB" w:rsidRPr="09CD79A3">
        <w:rPr>
          <w:rFonts w:asciiTheme="minorHAnsi" w:hAnsiTheme="minorHAnsi" w:cstheme="minorBidi"/>
          <w:snapToGrid w:val="0"/>
          <w:color w:val="auto"/>
        </w:rPr>
        <w:t>21a.</w:t>
      </w:r>
      <w:r w:rsidR="0063489F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28DF4999" w14:textId="1F70D814" w:rsidR="00F26A38" w:rsidRPr="009719BF" w:rsidRDefault="00F26A38" w:rsidP="09CD79A3">
      <w:pPr>
        <w:pStyle w:val="Odstavecseseznamem"/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za nesplnění povinnosti KP </w:t>
      </w:r>
      <w:r w:rsidR="00FD6C48" w:rsidRPr="09CD79A3">
        <w:rPr>
          <w:rFonts w:asciiTheme="minorHAnsi" w:hAnsiTheme="minorHAnsi" w:cstheme="minorBidi"/>
          <w:snapToGrid w:val="0"/>
          <w:color w:val="auto"/>
        </w:rPr>
        <w:t xml:space="preserve">dle předchozího odstavce </w:t>
      </w:r>
      <w:r w:rsidR="00EB0B7A" w:rsidRPr="09CD79A3">
        <w:rPr>
          <w:rFonts w:asciiTheme="minorHAnsi" w:hAnsiTheme="minorHAnsi" w:cstheme="minorBidi"/>
          <w:snapToGrid w:val="0"/>
          <w:color w:val="auto"/>
        </w:rPr>
        <w:t xml:space="preserve">bude stanovena </w:t>
      </w:r>
      <w:r w:rsidRPr="09CD79A3">
        <w:rPr>
          <w:rFonts w:asciiTheme="minorHAnsi" w:hAnsiTheme="minorHAnsi" w:cstheme="minorBidi"/>
          <w:snapToGrid w:val="0"/>
          <w:color w:val="auto"/>
        </w:rPr>
        <w:t>ve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Pr="09CD79A3">
        <w:rPr>
          <w:rFonts w:asciiTheme="minorHAnsi" w:hAnsiTheme="minorHAnsi" w:cstheme="minorBidi"/>
          <w:snapToGrid w:val="0"/>
          <w:color w:val="auto"/>
        </w:rPr>
        <w:t>výši 10 000 Kč.</w:t>
      </w:r>
    </w:p>
    <w:p w14:paraId="775D75D2" w14:textId="436BA053" w:rsidR="00F04A26" w:rsidRDefault="004476E8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0B0355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>e</w:t>
      </w:r>
      <w:r w:rsidR="000B0355" w:rsidRPr="09CD79A3">
        <w:rPr>
          <w:rFonts w:asciiTheme="minorHAnsi" w:hAnsiTheme="minorHAnsi" w:cstheme="minorBidi"/>
          <w:snapToGrid w:val="0"/>
          <w:color w:val="auto"/>
        </w:rPr>
        <w:t>n dodržovat zásadu „významně nepoškozovat“, tedy nepodporovat nebo nevykonávat hospodářské činnosti, které významně poškozují kterýkoli environmentální cíl</w:t>
      </w:r>
      <w:r w:rsidR="00F04A26" w:rsidRPr="09CD79A3">
        <w:rPr>
          <w:rFonts w:asciiTheme="minorHAnsi" w:hAnsiTheme="minorHAnsi" w:cstheme="minorBidi"/>
          <w:snapToGrid w:val="0"/>
          <w:color w:val="auto"/>
        </w:rPr>
        <w:t>, případně ve smyslu článku 17 Nařízení (EU) 2020/852</w:t>
      </w:r>
      <w:r w:rsidR="00F04A26" w:rsidRPr="09CD79A3">
        <w:rPr>
          <w:rFonts w:asciiTheme="minorHAnsi" w:hAnsiTheme="minorHAnsi" w:cstheme="minorBidi"/>
          <w:snapToGrid w:val="0"/>
          <w:color w:val="auto"/>
          <w:vertAlign w:val="superscript"/>
        </w:rPr>
        <w:footnoteReference w:id="11"/>
      </w:r>
      <w:r w:rsidR="00F04A26" w:rsidRPr="09CD79A3">
        <w:rPr>
          <w:rFonts w:asciiTheme="minorHAnsi" w:hAnsiTheme="minorHAnsi" w:cstheme="minorBidi"/>
          <w:snapToGrid w:val="0"/>
          <w:color w:val="auto"/>
        </w:rPr>
        <w:t xml:space="preserve"> a dále ve smyslu Oznámení Komise</w:t>
      </w:r>
      <w:r w:rsidR="00F04A26" w:rsidRPr="09CD79A3">
        <w:rPr>
          <w:rFonts w:asciiTheme="minorHAnsi" w:hAnsiTheme="minorHAnsi" w:cstheme="minorBidi"/>
          <w:snapToGrid w:val="0"/>
          <w:color w:val="auto"/>
          <w:vertAlign w:val="superscript"/>
        </w:rPr>
        <w:footnoteReference w:id="12"/>
      </w:r>
      <w:r w:rsidR="00F04A26" w:rsidRPr="09CD79A3">
        <w:rPr>
          <w:rFonts w:asciiTheme="minorHAnsi" w:hAnsiTheme="minorHAnsi" w:cstheme="minorBidi"/>
          <w:snapToGrid w:val="0"/>
          <w:color w:val="auto"/>
        </w:rPr>
        <w:t>.</w:t>
      </w:r>
      <w:r w:rsidR="000B0355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12F2704A" w14:textId="6046C447" w:rsidR="000353DC" w:rsidRPr="00391518" w:rsidRDefault="002A782D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</w:t>
      </w:r>
      <w:r w:rsidR="00664F2E" w:rsidRPr="09CD79A3">
        <w:rPr>
          <w:rFonts w:asciiTheme="minorHAnsi" w:hAnsiTheme="minorHAnsi" w:cstheme="minorBidi"/>
          <w:snapToGrid w:val="0"/>
          <w:color w:val="auto"/>
        </w:rPr>
        <w:t>za porušení této podmínky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bude stanovena ve výši porušení rozpočtové kázně.</w:t>
      </w:r>
    </w:p>
    <w:p w14:paraId="5F8D5408" w14:textId="12F4B569" w:rsidR="00002EEB" w:rsidRDefault="004476E8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KP je povinen v rámci realizace projektu vyloučit jakékoliv </w:t>
      </w:r>
      <w:r w:rsidR="00D65668" w:rsidRPr="09CD79A3">
        <w:rPr>
          <w:rFonts w:asciiTheme="minorHAnsi" w:hAnsiTheme="minorHAnsi" w:cstheme="minorBidi"/>
          <w:snapToGrid w:val="0"/>
          <w:color w:val="auto"/>
        </w:rPr>
        <w:t>riziko střetu zájmů, a to jak u 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osoby </w:t>
      </w:r>
      <w:r w:rsidR="00F350F9" w:rsidRPr="09CD79A3">
        <w:rPr>
          <w:rFonts w:asciiTheme="minorHAnsi" w:hAnsiTheme="minorHAnsi" w:cstheme="minorBidi"/>
          <w:snapToGrid w:val="0"/>
          <w:color w:val="auto"/>
        </w:rPr>
        <w:t xml:space="preserve">KP </w:t>
      </w:r>
      <w:r w:rsidRPr="09CD79A3">
        <w:rPr>
          <w:rFonts w:asciiTheme="minorHAnsi" w:hAnsiTheme="minorHAnsi" w:cstheme="minorBidi"/>
          <w:snapToGrid w:val="0"/>
          <w:color w:val="auto"/>
        </w:rPr>
        <w:t>finanční podpory, osoby dodavatele,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794030" w:rsidRPr="09CD79A3">
        <w:rPr>
          <w:rFonts w:asciiTheme="minorHAnsi" w:hAnsiTheme="minorHAnsi" w:cstheme="minorBidi"/>
          <w:snapToGrid w:val="0"/>
          <w:color w:val="auto"/>
        </w:rPr>
        <w:t>pod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>dodavatele,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tak mezi dodavatelem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794030" w:rsidRPr="09CD79A3">
        <w:rPr>
          <w:rFonts w:asciiTheme="minorHAnsi" w:hAnsiTheme="minorHAnsi" w:cstheme="minorBidi"/>
          <w:snapToGrid w:val="0"/>
          <w:color w:val="auto"/>
        </w:rPr>
        <w:t>pod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>dodavatelem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a </w:t>
      </w:r>
      <w:r w:rsidR="00F350F9" w:rsidRPr="09CD79A3">
        <w:rPr>
          <w:rFonts w:asciiTheme="minorHAnsi" w:hAnsiTheme="minorHAnsi" w:cstheme="minorBidi"/>
          <w:snapToGrid w:val="0"/>
          <w:color w:val="auto"/>
        </w:rPr>
        <w:t xml:space="preserve">KP </w:t>
      </w:r>
      <w:r w:rsidRPr="09CD79A3">
        <w:rPr>
          <w:rFonts w:asciiTheme="minorHAnsi" w:hAnsiTheme="minorHAnsi" w:cstheme="minorBidi"/>
          <w:snapToGrid w:val="0"/>
          <w:color w:val="auto"/>
        </w:rPr>
        <w:t>finanční po</w:t>
      </w:r>
      <w:r w:rsidR="00FE60FD" w:rsidRPr="09CD79A3">
        <w:rPr>
          <w:rFonts w:asciiTheme="minorHAnsi" w:hAnsiTheme="minorHAnsi" w:cstheme="minorBidi"/>
          <w:snapToGrid w:val="0"/>
          <w:color w:val="auto"/>
        </w:rPr>
        <w:t>dpory (zadavatelem) dle čl. 61 F</w:t>
      </w:r>
      <w:r w:rsidRPr="09CD79A3">
        <w:rPr>
          <w:rFonts w:asciiTheme="minorHAnsi" w:hAnsiTheme="minorHAnsi" w:cstheme="minorBidi"/>
          <w:snapToGrid w:val="0"/>
          <w:color w:val="auto"/>
        </w:rPr>
        <w:t>inančního nařízení</w:t>
      </w:r>
      <w:r w:rsidR="00714EC8" w:rsidRPr="001A19BF">
        <w:rPr>
          <w:vertAlign w:val="superscript"/>
        </w:rPr>
        <w:footnoteReference w:id="13"/>
      </w:r>
      <w:r w:rsidR="00002EEB" w:rsidRPr="09CD79A3">
        <w:rPr>
          <w:rFonts w:asciiTheme="minorHAnsi" w:hAnsiTheme="minorHAnsi" w:cstheme="minorBidi"/>
          <w:snapToGrid w:val="0"/>
          <w:color w:val="auto"/>
        </w:rPr>
        <w:t>.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13D8C" w:rsidRPr="09CD79A3">
        <w:rPr>
          <w:rFonts w:asciiTheme="minorHAnsi" w:hAnsiTheme="minorHAnsi" w:cstheme="minorBidi"/>
          <w:snapToGrid w:val="0"/>
          <w:color w:val="auto"/>
        </w:rPr>
        <w:t>KP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013D8C" w:rsidRPr="09CD79A3">
        <w:rPr>
          <w:rFonts w:asciiTheme="minorHAnsi" w:hAnsiTheme="minorHAnsi" w:cstheme="minorBidi"/>
          <w:snapToGrid w:val="0"/>
          <w:color w:val="auto"/>
        </w:rPr>
        <w:t>e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n poskytnout </w:t>
      </w:r>
      <w:r w:rsidR="00BD732F" w:rsidRPr="09CD79A3">
        <w:rPr>
          <w:rFonts w:asciiTheme="minorHAnsi" w:hAnsiTheme="minorHAnsi" w:cstheme="minorBidi"/>
          <w:snapToGrid w:val="0"/>
          <w:color w:val="auto"/>
        </w:rPr>
        <w:t>vlastníkovi komponenty</w:t>
      </w:r>
      <w:r w:rsidR="00A02DB4" w:rsidRPr="09CD79A3">
        <w:rPr>
          <w:rFonts w:asciiTheme="minorHAnsi" w:hAnsiTheme="minorHAnsi" w:cstheme="minorBidi"/>
          <w:snapToGrid w:val="0"/>
          <w:color w:val="auto"/>
        </w:rPr>
        <w:t xml:space="preserve"> relevantní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 informace, aby mohlo být odhaleno případné ohrožení finančních zájmů </w:t>
      </w:r>
      <w:r w:rsidR="00A02DB4" w:rsidRPr="09CD79A3">
        <w:rPr>
          <w:rFonts w:asciiTheme="minorHAnsi" w:hAnsiTheme="minorHAnsi" w:cstheme="minorBidi"/>
          <w:snapToGrid w:val="0"/>
          <w:color w:val="auto"/>
        </w:rPr>
        <w:t>Evropské u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>nie s ohledem na aplikaci střetu zájmů dle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>čl. 61 Finančního nařízení</w:t>
      </w:r>
      <w:r w:rsidR="007D0656" w:rsidRPr="09CD79A3">
        <w:rPr>
          <w:rFonts w:asciiTheme="minorHAnsi" w:hAnsiTheme="minorHAnsi" w:cstheme="minorBidi"/>
          <w:snapToGrid w:val="0"/>
          <w:color w:val="auto"/>
        </w:rPr>
        <w:t>, Sdělení Komise č. 2021/C 121/01 Pokyny k zabránění střetu zájmů a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="007D0656" w:rsidRPr="09CD79A3">
        <w:rPr>
          <w:rFonts w:asciiTheme="minorHAnsi" w:hAnsiTheme="minorHAnsi" w:cstheme="minorBidi"/>
          <w:snapToGrid w:val="0"/>
          <w:color w:val="auto"/>
        </w:rPr>
        <w:t>jeho řešení podle Finančního nařízení a čl. 3 bodu 6 Směrnice Evropského Parlamentu a</w:t>
      </w:r>
      <w:r w:rsidR="004C44F5">
        <w:rPr>
          <w:rFonts w:asciiTheme="minorHAnsi" w:hAnsiTheme="minorHAnsi" w:cstheme="minorBidi"/>
          <w:snapToGrid w:val="0"/>
          <w:color w:val="auto"/>
        </w:rPr>
        <w:t> </w:t>
      </w:r>
      <w:r w:rsidR="007D0656" w:rsidRPr="09CD79A3">
        <w:rPr>
          <w:rFonts w:asciiTheme="minorHAnsi" w:hAnsiTheme="minorHAnsi" w:cstheme="minorBidi"/>
          <w:snapToGrid w:val="0"/>
          <w:color w:val="auto"/>
        </w:rPr>
        <w:t>Rady (EU) 2015/849 o předcházení využívání finančního systému k praní peněz nebo financování terorismu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. </w:t>
      </w:r>
      <w:r w:rsidR="00BD732F" w:rsidRPr="09CD79A3">
        <w:rPr>
          <w:rFonts w:asciiTheme="minorHAnsi" w:hAnsiTheme="minorHAnsi" w:cstheme="minorBidi"/>
          <w:snapToGrid w:val="0"/>
          <w:color w:val="auto"/>
        </w:rPr>
        <w:t>Vlastník komponenty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 si vyhrazuje právo na vyloučení z procesu administrace a</w:t>
      </w:r>
      <w:r w:rsidR="007D0656" w:rsidRPr="09CD79A3">
        <w:rPr>
          <w:rFonts w:asciiTheme="minorHAnsi" w:hAnsiTheme="minorHAnsi" w:cstheme="minorBidi"/>
          <w:snapToGrid w:val="0"/>
          <w:color w:val="auto"/>
        </w:rPr>
        <w:t> 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nepřiznání či odejmutí podpory, příp. zrušení či zneplatnění </w:t>
      </w:r>
      <w:r w:rsidR="004C44F5">
        <w:rPr>
          <w:rFonts w:asciiTheme="minorHAnsi" w:hAnsiTheme="minorHAnsi" w:cstheme="minorBidi"/>
          <w:snapToGrid w:val="0"/>
          <w:color w:val="auto"/>
        </w:rPr>
        <w:t>P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>rávního akt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>u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 xml:space="preserve"> v případě prokázaného střetu zájmů definovaného v čl. 61 Finančního nařízení a jeho řešení podle Finančního nařízení</w:t>
      </w:r>
      <w:r w:rsidR="00E60301" w:rsidRPr="09CD79A3">
        <w:rPr>
          <w:rFonts w:asciiTheme="minorHAnsi" w:hAnsiTheme="minorHAnsi" w:cstheme="minorBidi"/>
          <w:snapToGrid w:val="0"/>
          <w:color w:val="auto"/>
        </w:rPr>
        <w:t xml:space="preserve"> ve Sdělení Komise č. 2021/C 121/01 Pokyny k zabránění střetu zájmů </w:t>
      </w:r>
      <w:r w:rsidR="00002EEB" w:rsidRPr="09CD79A3">
        <w:rPr>
          <w:rFonts w:asciiTheme="minorHAnsi" w:hAnsiTheme="minorHAnsi" w:cstheme="minorBidi"/>
          <w:snapToGrid w:val="0"/>
          <w:color w:val="auto"/>
        </w:rPr>
        <w:t>a</w:t>
      </w:r>
      <w:r w:rsidR="00E60301" w:rsidRPr="09CD79A3">
        <w:rPr>
          <w:rFonts w:asciiTheme="minorHAnsi" w:hAnsiTheme="minorHAnsi" w:cstheme="minorBidi"/>
          <w:snapToGrid w:val="0"/>
          <w:color w:val="auto"/>
        </w:rPr>
        <w:t xml:space="preserve"> podle Finančního nařízení</w:t>
      </w:r>
      <w:r w:rsidR="004F1229" w:rsidRPr="09CD79A3">
        <w:rPr>
          <w:rFonts w:asciiTheme="minorHAnsi" w:hAnsiTheme="minorHAnsi" w:cstheme="minorBidi"/>
          <w:snapToGrid w:val="0"/>
          <w:color w:val="auto"/>
        </w:rPr>
        <w:t>.</w:t>
      </w:r>
      <w:r w:rsidR="00794030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375F56B6" w14:textId="6E9460B3" w:rsidR="005C0365" w:rsidRPr="00002EEB" w:rsidRDefault="00794030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 bere na vědomí</w:t>
      </w:r>
      <w:r w:rsidR="00646D54" w:rsidRPr="09CD79A3">
        <w:rPr>
          <w:rFonts w:asciiTheme="minorHAnsi" w:hAnsiTheme="minorHAnsi" w:cstheme="minorBidi"/>
          <w:snapToGrid w:val="0"/>
          <w:color w:val="auto"/>
        </w:rPr>
        <w:t>, že je povinen při výběru dodavatele/poddodavatele pro plnění veřejné zakázky zajistit soulad s § 4b zákona</w:t>
      </w:r>
      <w:r w:rsidR="00062016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646D54" w:rsidRPr="09CD79A3">
        <w:rPr>
          <w:rFonts w:asciiTheme="minorHAnsi" w:hAnsiTheme="minorHAnsi" w:cstheme="minorBidi"/>
          <w:snapToGrid w:val="0"/>
          <w:color w:val="auto"/>
        </w:rPr>
        <w:t xml:space="preserve">č. 159/2006 Sb., o střetu zájmů, ve znění pozdějších předpisů, a že </w:t>
      </w:r>
      <w:r w:rsidRPr="09CD79A3">
        <w:rPr>
          <w:rFonts w:asciiTheme="minorHAnsi" w:hAnsiTheme="minorHAnsi" w:cstheme="minorBidi"/>
          <w:snapToGrid w:val="0"/>
          <w:color w:val="auto"/>
        </w:rPr>
        <w:t>dodavatel/poddodavatel nesmí být uveden v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 xml:space="preserve">e vnitrostátním sankčním seznamu </w:t>
      </w:r>
      <w:r w:rsidR="00902D67" w:rsidRPr="09CD79A3">
        <w:rPr>
          <w:rFonts w:asciiTheme="minorHAnsi" w:hAnsiTheme="minorHAnsi" w:cstheme="minorBidi"/>
          <w:snapToGrid w:val="0"/>
          <w:color w:val="auto"/>
        </w:rPr>
        <w:t xml:space="preserve">a 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 xml:space="preserve">v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mezinárodních sankčních seznamech a nejsou na ně uvaleny ekonomické </w:t>
      </w:r>
      <w:r w:rsidRPr="09CD79A3">
        <w:rPr>
          <w:rFonts w:asciiTheme="minorHAnsi" w:hAnsiTheme="minorHAnsi" w:cstheme="minorBidi"/>
          <w:snapToGrid w:val="0"/>
          <w:color w:val="auto"/>
        </w:rPr>
        <w:lastRenderedPageBreak/>
        <w:t xml:space="preserve">sankce v souvislosti s rusko-ukrajinským konfliktem. </w:t>
      </w:r>
      <w:r w:rsidR="00CD6729" w:rsidRPr="09CD79A3">
        <w:rPr>
          <w:rFonts w:asciiTheme="minorHAnsi" w:hAnsiTheme="minorHAnsi" w:cstheme="minorBidi"/>
          <w:snapToGrid w:val="0"/>
          <w:color w:val="auto"/>
        </w:rPr>
        <w:t>KP nesmí být po celou dobu realizace a</w:t>
      </w:r>
      <w:r w:rsidR="004C44F5">
        <w:rPr>
          <w:rFonts w:asciiTheme="minorHAnsi" w:hAnsiTheme="minorHAnsi" w:cstheme="minorBidi"/>
          <w:snapToGrid w:val="0"/>
          <w:color w:val="auto"/>
        </w:rPr>
        <w:t> </w:t>
      </w:r>
      <w:r w:rsidR="00CD6729" w:rsidRPr="09CD79A3">
        <w:rPr>
          <w:rFonts w:asciiTheme="minorHAnsi" w:hAnsiTheme="minorHAnsi" w:cstheme="minorBidi"/>
          <w:snapToGrid w:val="0"/>
          <w:color w:val="auto"/>
        </w:rPr>
        <w:t>udržitelnosti projektu osobou, které je zakázáno poskytnout dotaci ve smyslu § 4c zákona č. 159/2006 Sb., o střetu zájmů, ve znění pozdějších předpisů.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 xml:space="preserve"> KP </w:t>
      </w:r>
      <w:r w:rsidR="002705D6" w:rsidRPr="09CD79A3">
        <w:rPr>
          <w:rFonts w:asciiTheme="minorHAnsi" w:hAnsiTheme="minorHAnsi" w:cstheme="minorBidi"/>
          <w:snapToGrid w:val="0"/>
          <w:color w:val="auto"/>
        </w:rPr>
        <w:t xml:space="preserve">je 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>povin</w:t>
      </w:r>
      <w:r w:rsidR="002705D6" w:rsidRPr="09CD79A3">
        <w:rPr>
          <w:rFonts w:asciiTheme="minorHAnsi" w:hAnsiTheme="minorHAnsi" w:cstheme="minorBidi"/>
          <w:snapToGrid w:val="0"/>
          <w:color w:val="auto"/>
        </w:rPr>
        <w:t>en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705D6" w:rsidRPr="09CD79A3">
        <w:rPr>
          <w:rFonts w:asciiTheme="minorHAnsi" w:hAnsiTheme="minorHAnsi" w:cstheme="minorBidi"/>
          <w:snapToGrid w:val="0"/>
          <w:color w:val="auto"/>
        </w:rPr>
        <w:t xml:space="preserve">dle pokynů 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>vlastník</w:t>
      </w:r>
      <w:r w:rsidR="002705D6" w:rsidRPr="09CD79A3">
        <w:rPr>
          <w:rFonts w:asciiTheme="minorHAnsi" w:hAnsiTheme="minorHAnsi" w:cstheme="minorBidi"/>
          <w:snapToGrid w:val="0"/>
          <w:color w:val="auto"/>
        </w:rPr>
        <w:t>a</w:t>
      </w:r>
      <w:r w:rsidR="00B8684E" w:rsidRPr="09CD79A3">
        <w:rPr>
          <w:rFonts w:asciiTheme="minorHAnsi" w:hAnsiTheme="minorHAnsi" w:cstheme="minorBidi"/>
          <w:snapToGrid w:val="0"/>
          <w:color w:val="auto"/>
        </w:rPr>
        <w:t xml:space="preserve"> komponenty </w:t>
      </w:r>
      <w:r w:rsidR="002705D6" w:rsidRPr="09CD79A3">
        <w:rPr>
          <w:rFonts w:asciiTheme="minorHAnsi" w:hAnsiTheme="minorHAnsi" w:cstheme="minorBidi"/>
          <w:snapToGrid w:val="0"/>
          <w:color w:val="auto"/>
        </w:rPr>
        <w:t>poskytovat informace ve smyslu tohoto bodu Podmínek.</w:t>
      </w:r>
    </w:p>
    <w:p w14:paraId="684C957C" w14:textId="40B3E782" w:rsidR="006235CE" w:rsidRPr="00F335DD" w:rsidRDefault="000353DC" w:rsidP="00F335DD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5C1F3BC7">
        <w:rPr>
          <w:rFonts w:asciiTheme="minorHAnsi" w:hAnsiTheme="minorHAnsi" w:cstheme="minorBidi"/>
          <w:snapToGrid w:val="0"/>
          <w:color w:val="auto"/>
        </w:rPr>
        <w:t xml:space="preserve">Finanční oprava </w:t>
      </w:r>
      <w:r w:rsidR="00CD6729" w:rsidRPr="5C1F3BC7">
        <w:rPr>
          <w:rFonts w:asciiTheme="minorHAnsi" w:hAnsiTheme="minorHAnsi" w:cstheme="minorBidi"/>
          <w:snapToGrid w:val="0"/>
          <w:color w:val="auto"/>
        </w:rPr>
        <w:t>za porušení výše uvedeného bude stanovena</w:t>
      </w:r>
      <w:r w:rsidR="00902D67" w:rsidRPr="5C1F3BC7">
        <w:rPr>
          <w:rFonts w:asciiTheme="minorHAnsi" w:hAnsiTheme="minorHAnsi" w:cstheme="minorBidi"/>
          <w:snapToGrid w:val="0"/>
          <w:color w:val="auto"/>
        </w:rPr>
        <w:t xml:space="preserve"> </w:t>
      </w:r>
      <w:r w:rsidR="00CD6729" w:rsidRPr="5C1F3BC7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002ABD" w:rsidRPr="5C1F3BC7">
        <w:rPr>
          <w:rFonts w:asciiTheme="minorHAnsi" w:hAnsiTheme="minorHAnsi" w:cstheme="minorBidi"/>
          <w:snapToGrid w:val="0"/>
          <w:color w:val="auto"/>
        </w:rPr>
        <w:t>porušení rozpočtov</w:t>
      </w:r>
      <w:r w:rsidR="793122B0" w:rsidRPr="00F335DD">
        <w:rPr>
          <w:rFonts w:asciiTheme="minorHAnsi" w:hAnsiTheme="minorHAnsi" w:cstheme="minorBidi"/>
          <w:color w:val="auto"/>
        </w:rPr>
        <w:t>é</w:t>
      </w:r>
      <w:r w:rsidR="00002ABD" w:rsidRPr="5C1F3BC7">
        <w:rPr>
          <w:rFonts w:asciiTheme="minorHAnsi" w:hAnsiTheme="minorHAnsi" w:cstheme="minorBidi"/>
          <w:snapToGrid w:val="0"/>
          <w:color w:val="auto"/>
        </w:rPr>
        <w:t xml:space="preserve"> kázně</w:t>
      </w:r>
      <w:r w:rsidRPr="5C1F3BC7">
        <w:rPr>
          <w:rFonts w:asciiTheme="minorHAnsi" w:hAnsiTheme="minorHAnsi" w:cstheme="minorBidi"/>
          <w:snapToGrid w:val="0"/>
          <w:color w:val="auto"/>
        </w:rPr>
        <w:t>.</w:t>
      </w:r>
    </w:p>
    <w:p w14:paraId="35F52428" w14:textId="24CE3011" w:rsidR="00D525DC" w:rsidRPr="00D525DC" w:rsidRDefault="006235CE" w:rsidP="00D525DC">
      <w:pPr>
        <w:pStyle w:val="Odstavecseseznamem"/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0D525DC">
        <w:rPr>
          <w:rFonts w:asciiTheme="minorHAnsi" w:hAnsiTheme="minorHAnsi" w:cstheme="minorBidi"/>
          <w:snapToGrid w:val="0"/>
          <w:color w:val="auto"/>
        </w:rPr>
        <w:t>KP</w:t>
      </w:r>
      <w:r w:rsidR="00B44284" w:rsidRPr="00D525DC">
        <w:rPr>
          <w:rFonts w:asciiTheme="minorHAnsi" w:hAnsiTheme="minorHAnsi" w:cstheme="minorBidi"/>
          <w:snapToGrid w:val="0"/>
          <w:color w:val="auto"/>
        </w:rPr>
        <w:t>, na kterého dopadá povinnost evidovat svého skutečného majitele v Evidenci skutečných majitelů,</w:t>
      </w:r>
      <w:r w:rsidRPr="00D525DC">
        <w:rPr>
          <w:rFonts w:asciiTheme="minorHAnsi" w:hAnsiTheme="minorHAnsi" w:cstheme="minorBidi"/>
          <w:snapToGrid w:val="0"/>
          <w:color w:val="auto"/>
        </w:rPr>
        <w:t xml:space="preserve"> je povinen</w:t>
      </w:r>
      <w:r w:rsidR="00E8187B" w:rsidRPr="00D525DC">
        <w:rPr>
          <w:rFonts w:asciiTheme="minorHAnsi" w:hAnsiTheme="minorHAnsi" w:cstheme="minorBidi"/>
          <w:snapToGrid w:val="0"/>
          <w:color w:val="auto"/>
        </w:rPr>
        <w:t xml:space="preserve"> uvádět v Evidenci skutečných majitelů pravdivé informace po celou dobu od podání žádosti </w:t>
      </w:r>
      <w:r w:rsidR="0069248F" w:rsidRPr="00D525DC">
        <w:rPr>
          <w:rFonts w:asciiTheme="minorHAnsi" w:hAnsiTheme="minorHAnsi" w:cstheme="minorBidi"/>
          <w:snapToGrid w:val="0"/>
          <w:color w:val="auto"/>
        </w:rPr>
        <w:t xml:space="preserve">finanční podporu NPO </w:t>
      </w:r>
      <w:r w:rsidR="00E8187B" w:rsidRPr="00D525DC">
        <w:rPr>
          <w:rFonts w:asciiTheme="minorHAnsi" w:hAnsiTheme="minorHAnsi" w:cstheme="minorBidi"/>
          <w:snapToGrid w:val="0"/>
          <w:color w:val="auto"/>
        </w:rPr>
        <w:t>do ukončení doby udržitelnosti.</w:t>
      </w:r>
      <w:r w:rsidRPr="00D525DC">
        <w:rPr>
          <w:rFonts w:asciiTheme="minorHAnsi" w:hAnsiTheme="minorHAnsi" w:cstheme="minorBidi"/>
          <w:snapToGrid w:val="0"/>
          <w:color w:val="auto"/>
        </w:rPr>
        <w:t xml:space="preserve"> </w:t>
      </w:r>
      <w:r w:rsidR="00D525DC" w:rsidRPr="00D525DC">
        <w:rPr>
          <w:rFonts w:asciiTheme="minorHAnsi" w:hAnsiTheme="minorHAnsi" w:cstheme="minorBidi"/>
          <w:snapToGrid w:val="0"/>
          <w:color w:val="auto"/>
        </w:rPr>
        <w:t xml:space="preserve">KP je povinen informovat vlastníka komponenty po dobu realizace a udržitelnosti o změnách svého skutečného majitele. </w:t>
      </w:r>
    </w:p>
    <w:p w14:paraId="495B4810" w14:textId="112C1504" w:rsidR="00E8187B" w:rsidRPr="00E34087" w:rsidRDefault="00E8187B" w:rsidP="00D525DC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snapToGrid w:val="0"/>
          <w:color w:val="auto"/>
        </w:rPr>
      </w:pPr>
      <w:r w:rsidRPr="00AB52B0">
        <w:rPr>
          <w:rFonts w:asciiTheme="minorHAnsi" w:hAnsiTheme="minorHAnsi" w:cstheme="minorBidi"/>
          <w:snapToGrid w:val="0"/>
          <w:color w:val="auto"/>
        </w:rPr>
        <w:t xml:space="preserve">KP je povinen </w:t>
      </w:r>
      <w:r w:rsidR="006235CE" w:rsidRPr="00AB52B0">
        <w:rPr>
          <w:rFonts w:asciiTheme="minorHAnsi" w:hAnsiTheme="minorHAnsi" w:cstheme="minorBidi"/>
          <w:snapToGrid w:val="0"/>
          <w:color w:val="auto"/>
        </w:rPr>
        <w:t>předložit při ukončení realizace projektu</w:t>
      </w:r>
      <w:r w:rsidR="00CF15D4" w:rsidRPr="00AB52B0">
        <w:rPr>
          <w:rFonts w:asciiTheme="minorHAnsi" w:hAnsiTheme="minorHAnsi" w:cstheme="minorBidi"/>
          <w:snapToGrid w:val="0"/>
          <w:color w:val="auto"/>
        </w:rPr>
        <w:t xml:space="preserve"> Čestné prohlášení k vyloučení střetu zájmů, ve kterém uvede skutečného majitele KP dle Evidence skutečných majitelů. </w:t>
      </w:r>
    </w:p>
    <w:p w14:paraId="785C12BC" w14:textId="597BF615" w:rsidR="00AB52B0" w:rsidRDefault="006235CE" w:rsidP="00E8187B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snapToGrid w:val="0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Vlastník komponenty si vyhrazuje právo na vyloučení z procesu administrace a nepřiznání či odejmutí podpory, příp. zrušení či zneplatnění </w:t>
      </w:r>
      <w:r w:rsidR="004C44F5">
        <w:rPr>
          <w:rFonts w:asciiTheme="minorHAnsi" w:hAnsiTheme="minorHAnsi" w:cstheme="minorBidi"/>
          <w:snapToGrid w:val="0"/>
          <w:color w:val="auto"/>
        </w:rPr>
        <w:t>P</w:t>
      </w:r>
      <w:r w:rsidRPr="09CD79A3">
        <w:rPr>
          <w:rFonts w:asciiTheme="minorHAnsi" w:hAnsiTheme="minorHAnsi" w:cstheme="minorBidi"/>
          <w:snapToGrid w:val="0"/>
          <w:color w:val="auto"/>
        </w:rPr>
        <w:t>rávního aktu v případě, že KP uvede v Čestném prohlášení k vyloučení střetu zájmu nebo v Evidenci skutečných majitelů (jedná-li se o jednající osobu ve smyslu § 14 odst. 3 písm. e</w:t>
      </w:r>
      <w:r w:rsidR="00002ABD" w:rsidRPr="09CD79A3">
        <w:rPr>
          <w:rFonts w:asciiTheme="minorHAnsi" w:hAnsiTheme="minorHAnsi" w:cstheme="minorBidi"/>
          <w:snapToGrid w:val="0"/>
          <w:color w:val="auto"/>
        </w:rPr>
        <w:t>)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bod 2 zákona č. 37/2021 Sb., o evidenci skutečných majitelů v platném znění) nepravdivé informace. </w:t>
      </w:r>
    </w:p>
    <w:p w14:paraId="5CFCB17F" w14:textId="664BA533" w:rsidR="006235CE" w:rsidRDefault="006235CE" w:rsidP="001C13CB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za poskytnutí nepravdivých informací bude stanovena ve výši </w:t>
      </w:r>
      <w:r w:rsidR="00002ABD" w:rsidRPr="09CD79A3">
        <w:rPr>
          <w:rFonts w:asciiTheme="minorHAnsi" w:hAnsiTheme="minorHAnsi" w:cstheme="minorBidi"/>
          <w:snapToGrid w:val="0"/>
          <w:color w:val="auto"/>
        </w:rPr>
        <w:t>porušení rozpočtové kázně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0FD8597B" w14:textId="6366751D" w:rsidR="006235CE" w:rsidRPr="006235CE" w:rsidRDefault="006235CE" w:rsidP="09CD79A3">
      <w:pPr>
        <w:pStyle w:val="Odstavecseseznamem"/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Finanční oprava za neinformování vlastníka komponenty o změnách skutečného majitele, případně nepředložení čestného prohlášení ve stanoveném termínu, bude stanovena ve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Pr="09CD79A3">
        <w:rPr>
          <w:rFonts w:asciiTheme="minorHAnsi" w:hAnsiTheme="minorHAnsi" w:cstheme="minorBidi"/>
          <w:snapToGrid w:val="0"/>
          <w:color w:val="auto"/>
        </w:rPr>
        <w:t>výši 10 000 Kč.</w:t>
      </w:r>
    </w:p>
    <w:p w14:paraId="03D1C42E" w14:textId="0920A871" w:rsidR="006235CE" w:rsidRPr="006235CE" w:rsidRDefault="00013D8C" w:rsidP="09CD79A3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5C0365" w:rsidRPr="09CD79A3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9CD79A3">
        <w:rPr>
          <w:rFonts w:asciiTheme="minorHAnsi" w:hAnsiTheme="minorHAnsi" w:cstheme="minorBidi"/>
          <w:snapToGrid w:val="0"/>
          <w:color w:val="auto"/>
        </w:rPr>
        <w:t>e</w:t>
      </w:r>
      <w:r w:rsidR="005C0365" w:rsidRPr="09CD79A3">
        <w:rPr>
          <w:rFonts w:asciiTheme="minorHAnsi" w:hAnsiTheme="minorHAnsi" w:cstheme="minorBidi"/>
          <w:snapToGrid w:val="0"/>
          <w:color w:val="auto"/>
        </w:rPr>
        <w:t>n</w:t>
      </w:r>
      <w:r w:rsidR="00646D54" w:rsidRPr="09CD79A3">
        <w:rPr>
          <w:rFonts w:asciiTheme="minorHAnsi" w:hAnsiTheme="minorHAnsi" w:cstheme="minorBidi"/>
          <w:snapToGrid w:val="0"/>
          <w:color w:val="auto"/>
        </w:rPr>
        <w:t>,</w:t>
      </w:r>
      <w:r w:rsidR="005C0365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646D54" w:rsidRPr="09CD79A3">
        <w:rPr>
          <w:rFonts w:asciiTheme="minorHAnsi" w:hAnsiTheme="minorHAnsi" w:cstheme="minorBidi"/>
          <w:snapToGrid w:val="0"/>
          <w:color w:val="auto"/>
        </w:rPr>
        <w:t xml:space="preserve">v termínech a rozsahu, stanoveném PPP, poskytovat </w:t>
      </w:r>
      <w:r w:rsidR="005C0365" w:rsidRPr="09CD79A3">
        <w:rPr>
          <w:rFonts w:asciiTheme="minorHAnsi" w:hAnsiTheme="minorHAnsi" w:cstheme="minorBidi"/>
          <w:snapToGrid w:val="0"/>
          <w:color w:val="auto"/>
        </w:rPr>
        <w:t xml:space="preserve">vlastníkovi komponenty informace </w:t>
      </w:r>
      <w:r w:rsidR="00901536" w:rsidRPr="09CD79A3">
        <w:rPr>
          <w:rFonts w:asciiTheme="minorHAnsi" w:hAnsiTheme="minorHAnsi" w:cstheme="minorBidi"/>
          <w:snapToGrid w:val="0"/>
          <w:color w:val="auto"/>
        </w:rPr>
        <w:t>plynoucí</w:t>
      </w:r>
      <w:r w:rsidR="00F85D2A" w:rsidRPr="09CD79A3">
        <w:rPr>
          <w:rFonts w:asciiTheme="minorHAnsi" w:hAnsiTheme="minorHAnsi" w:cstheme="minorBidi"/>
          <w:snapToGrid w:val="0"/>
          <w:color w:val="auto"/>
        </w:rPr>
        <w:t xml:space="preserve"> z článku 22 </w:t>
      </w:r>
      <w:r w:rsidR="00F85D2A" w:rsidRPr="09CD79A3">
        <w:rPr>
          <w:rFonts w:asciiTheme="minorHAnsi" w:hAnsiTheme="minorHAnsi" w:cstheme="minorBidi"/>
          <w:i/>
          <w:iCs/>
          <w:snapToGrid w:val="0"/>
          <w:color w:val="auto"/>
        </w:rPr>
        <w:t>Nařízení Evropského parlamentu a Rady 2021/241, kterým se zřizuje Nástroj pro oživení</w:t>
      </w:r>
      <w:r w:rsidR="00F85D2A" w:rsidRPr="09CD79A3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14"/>
      </w:r>
      <w:r w:rsidR="00901536" w:rsidRPr="00901536">
        <w:t xml:space="preserve"> </w:t>
      </w:r>
      <w:r w:rsidR="00663D2D">
        <w:t xml:space="preserve">za účelem zajištění </w:t>
      </w:r>
      <w:r w:rsidR="00901536">
        <w:t>souladu s platným unijním a vnitrostát</w:t>
      </w:r>
      <w:r w:rsidR="00D65668">
        <w:t>ním právem, zejména pokud jde o </w:t>
      </w:r>
      <w:r w:rsidR="00901536">
        <w:t>předcházení podvodům, korupci a</w:t>
      </w:r>
      <w:r w:rsidR="0063489F">
        <w:t> </w:t>
      </w:r>
      <w:r w:rsidR="00901536">
        <w:t>střetu zájmů a o jejich odhalování a nápravu.</w:t>
      </w:r>
    </w:p>
    <w:p w14:paraId="71CA3C6E" w14:textId="5445C729" w:rsidR="000353DC" w:rsidRDefault="000353DC" w:rsidP="09CD79A3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Finanční oprava bude </w:t>
      </w:r>
      <w:r w:rsidR="008238B6" w:rsidRPr="09CD79A3">
        <w:rPr>
          <w:rFonts w:asciiTheme="minorHAnsi" w:hAnsiTheme="minorHAnsi" w:cstheme="minorBidi"/>
          <w:snapToGrid w:val="0"/>
          <w:color w:val="auto"/>
        </w:rPr>
        <w:t xml:space="preserve">stanovena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ve výši </w:t>
      </w:r>
      <w:r w:rsidR="00DD4999" w:rsidRPr="09CD79A3">
        <w:rPr>
          <w:rFonts w:asciiTheme="minorHAnsi" w:hAnsiTheme="minorHAnsi" w:cstheme="minorBidi"/>
          <w:snapToGrid w:val="0"/>
          <w:color w:val="auto"/>
        </w:rPr>
        <w:t>10 000 Kč</w:t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5FCBB954" w14:textId="22896172" w:rsidR="006367B0" w:rsidRPr="00757714" w:rsidRDefault="006367B0" w:rsidP="09CD79A3">
      <w:pPr>
        <w:pStyle w:val="Odstavecseseznamem"/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Pokud není účel projektu naplněn v termínu stanoveném v </w:t>
      </w:r>
      <w:r w:rsidR="004C44F5">
        <w:rPr>
          <w:rFonts w:asciiTheme="minorHAnsi" w:hAnsiTheme="minorHAnsi" w:cstheme="minorBidi"/>
          <w:snapToGrid w:val="0"/>
          <w:color w:val="auto"/>
        </w:rPr>
        <w:t>P</w:t>
      </w:r>
      <w:r w:rsidRPr="09CD79A3">
        <w:rPr>
          <w:rFonts w:asciiTheme="minorHAnsi" w:hAnsiTheme="minorHAnsi" w:cstheme="minorBidi"/>
          <w:snapToGrid w:val="0"/>
          <w:color w:val="auto"/>
        </w:rPr>
        <w:t>rávním aktu, bude finanční oprava stanovena ve výši 100 % z celkové částky dotace.</w:t>
      </w:r>
    </w:p>
    <w:p w14:paraId="0FC2E2AF" w14:textId="77777777" w:rsidR="006367B0" w:rsidRPr="00391518" w:rsidRDefault="006367B0" w:rsidP="000353DC">
      <w:pPr>
        <w:spacing w:before="240" w:after="120" w:line="240" w:lineRule="auto"/>
        <w:ind w:left="360" w:right="-2" w:firstLine="0"/>
        <w:rPr>
          <w:rFonts w:asciiTheme="minorHAnsi" w:hAnsiTheme="minorHAnsi" w:cstheme="minorBidi"/>
          <w:snapToGrid w:val="0"/>
          <w:color w:val="auto"/>
        </w:rPr>
      </w:pPr>
    </w:p>
    <w:p w14:paraId="4B13A656" w14:textId="05BC11EF" w:rsidR="00903CBC" w:rsidRDefault="00903CBC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lastRenderedPageBreak/>
        <w:t>Část IV</w:t>
      </w:r>
    </w:p>
    <w:p w14:paraId="4BE11233" w14:textId="79DB9E45" w:rsidR="00903CBC" w:rsidRPr="00100ED4" w:rsidRDefault="00903CBC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Nevyplacení, pozastavení nebo vrácení dotace</w:t>
      </w:r>
    </w:p>
    <w:p w14:paraId="200469A0" w14:textId="44EAAB33" w:rsidR="00903CBC" w:rsidRPr="00903CBC" w:rsidRDefault="00E65310" w:rsidP="09CD79A3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Jestliže bude zjištěno, že KP nemůže řádně a včas splnit účel, na který byla dotace poskytnuta, pokud již nedošlo k zahájení daňové kontroly, jejímž předmětem je zjištění, zda došlo k porušení rozpočtové kázně, vlastník komponenty podle § 15 odst. 1 písm. d) rozpočtových pravidel zahájí řízení o odnětí dotace. Vlastník komponenty zahájí řízení o</w:t>
      </w:r>
      <w:r w:rsidR="0063489F">
        <w:rPr>
          <w:rFonts w:asciiTheme="minorHAnsi" w:hAnsiTheme="minorHAnsi" w:cstheme="minorBidi"/>
          <w:snapToGrid w:val="0"/>
          <w:color w:val="auto"/>
        </w:rPr>
        <w:t> </w:t>
      </w:r>
      <w:r w:rsidRPr="09CD79A3">
        <w:rPr>
          <w:rFonts w:asciiTheme="minorHAnsi" w:hAnsiTheme="minorHAnsi" w:cstheme="minorBidi"/>
          <w:snapToGrid w:val="0"/>
          <w:color w:val="auto"/>
        </w:rPr>
        <w:t>odnětí dotace podle § 15 odst. 1 rozpočtových pravidel též v ostatních případech stanovených rozpočtovými pravidly.</w:t>
      </w:r>
      <w:r w:rsidR="004B6599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6454E3D5" w14:textId="6F149A64" w:rsidR="00903CBC" w:rsidRPr="00903CBC" w:rsidRDefault="00903CBC" w:rsidP="09CD79A3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Při porušení více bodů Podmínek (část III) nesmí být </w:t>
      </w:r>
      <w:r w:rsidR="009F6B9E" w:rsidRPr="09CD79A3">
        <w:rPr>
          <w:rFonts w:asciiTheme="minorHAnsi" w:hAnsiTheme="minorHAnsi" w:cstheme="minorBidi"/>
          <w:snapToGrid w:val="0"/>
          <w:color w:val="auto"/>
        </w:rPr>
        <w:t xml:space="preserve">celková </w:t>
      </w:r>
      <w:r w:rsidRPr="09CD79A3">
        <w:rPr>
          <w:rFonts w:asciiTheme="minorHAnsi" w:hAnsiTheme="minorHAnsi" w:cstheme="minorBidi"/>
          <w:snapToGrid w:val="0"/>
          <w:color w:val="auto"/>
        </w:rPr>
        <w:t>finanční oprava vyšší než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Pr="09CD79A3">
        <w:rPr>
          <w:rFonts w:asciiTheme="minorHAnsi" w:hAnsiTheme="minorHAnsi" w:cstheme="minorBidi"/>
          <w:snapToGrid w:val="0"/>
          <w:color w:val="auto"/>
        </w:rPr>
        <w:t>celková částka dotace uvedená v </w:t>
      </w:r>
      <w:r w:rsidR="00250513" w:rsidRPr="09CD79A3">
        <w:rPr>
          <w:rFonts w:asciiTheme="minorHAnsi" w:hAnsiTheme="minorHAnsi" w:cstheme="minorBidi"/>
        </w:rPr>
        <w:t>Právním aktu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, respektive vyšší než celková částka </w:t>
      </w:r>
      <w:r w:rsidR="00293E9F" w:rsidRPr="09CD79A3">
        <w:rPr>
          <w:rFonts w:asciiTheme="minorHAnsi" w:hAnsiTheme="minorHAnsi" w:cstheme="minorBidi"/>
          <w:snapToGrid w:val="0"/>
          <w:color w:val="auto"/>
        </w:rPr>
        <w:t>vy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placené dotace </w:t>
      </w:r>
      <w:r w:rsidR="00293E9F" w:rsidRPr="09CD79A3">
        <w:rPr>
          <w:rFonts w:asciiTheme="minorHAnsi" w:hAnsiTheme="minorHAnsi" w:cstheme="minorBidi"/>
          <w:snapToGrid w:val="0"/>
          <w:color w:val="auto"/>
        </w:rPr>
        <w:t>ke dni porušení rozpočtové kázně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. </w:t>
      </w:r>
    </w:p>
    <w:p w14:paraId="27B551E0" w14:textId="36932872" w:rsidR="00903CBC" w:rsidRPr="00903CBC" w:rsidRDefault="00903CBC" w:rsidP="09CD79A3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Administrace </w:t>
      </w:r>
      <w:r w:rsidR="00E65310" w:rsidRPr="09CD79A3">
        <w:rPr>
          <w:rFonts w:asciiTheme="minorHAnsi" w:hAnsiTheme="minorHAnsi" w:cstheme="minorBidi"/>
          <w:snapToGrid w:val="0"/>
          <w:color w:val="auto"/>
        </w:rPr>
        <w:t xml:space="preserve">schvalování </w:t>
      </w:r>
      <w:r w:rsidR="00DA2CC3" w:rsidRPr="09CD79A3">
        <w:rPr>
          <w:rFonts w:asciiTheme="minorHAnsi" w:hAnsiTheme="minorHAnsi" w:cstheme="minorBidi"/>
          <w:snapToGrid w:val="0"/>
          <w:color w:val="auto"/>
        </w:rPr>
        <w:t>Finanční zprávy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může být na nezbytně nutnou dobu pozastavena, pokud u </w:t>
      </w:r>
      <w:r w:rsidR="00F350F9" w:rsidRPr="09CD79A3">
        <w:rPr>
          <w:rFonts w:asciiTheme="minorHAnsi" w:hAnsiTheme="minorHAnsi" w:cstheme="minorBidi"/>
          <w:snapToGrid w:val="0"/>
          <w:color w:val="auto"/>
        </w:rPr>
        <w:t>KP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dojde k podezření na porušení ustanovení předpisů a dokumentů uvedených v části I odst. </w:t>
      </w:r>
      <w:r w:rsidR="00DA2CC3" w:rsidRPr="09CD79A3">
        <w:rPr>
          <w:rFonts w:asciiTheme="minorHAnsi" w:hAnsiTheme="minorHAnsi" w:cstheme="minorBidi"/>
          <w:snapToGrid w:val="0"/>
          <w:color w:val="auto"/>
        </w:rPr>
        <w:t>2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Podmínek nebo bude zjištěno podezření na nesrovnalost, a ve věci probíhá šetření nebo bylo zahájeno řízení jiným příslušným orgánem, jehož výsledek může mít vliv na konečné posouzení případu.</w:t>
      </w:r>
    </w:p>
    <w:p w14:paraId="6BCB69FC" w14:textId="302D0CF7" w:rsidR="00AC29BB" w:rsidRPr="00AC29BB" w:rsidRDefault="00AC29BB" w:rsidP="09CD79A3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Jestliže bude před </w:t>
      </w:r>
      <w:r w:rsidR="001E63C7" w:rsidRPr="09CD79A3">
        <w:rPr>
          <w:rFonts w:asciiTheme="minorHAnsi" w:hAnsiTheme="minorHAnsi" w:cstheme="minorBidi"/>
          <w:snapToGrid w:val="0"/>
          <w:color w:val="auto"/>
        </w:rPr>
        <w:t>vyplacením dotace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zjištěno, že KP porušil povinnost stanovenou právním předpisem (s výjimkou povinností, jejichž nedodržení není neoprávněným použitím ve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Pr="09CD79A3">
        <w:rPr>
          <w:rFonts w:asciiTheme="minorHAnsi" w:hAnsiTheme="minorHAnsi" w:cstheme="minorBidi"/>
          <w:snapToGrid w:val="0"/>
          <w:color w:val="auto"/>
        </w:rPr>
        <w:t>smyslu § 3 písm. e) rozpočtových pravidel – viz ustanovení § 14 odst. 4 písm. i) rozpočtových pravidel) nebo porušil nebo nesplnil povinnost</w:t>
      </w:r>
      <w:r w:rsidR="008A4B57" w:rsidRPr="09CD79A3">
        <w:rPr>
          <w:rFonts w:asciiTheme="minorHAnsi" w:hAnsiTheme="minorHAnsi" w:cstheme="minorBidi"/>
          <w:snapToGrid w:val="0"/>
          <w:color w:val="auto"/>
        </w:rPr>
        <w:t>i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vyplývající z</w:t>
      </w:r>
      <w:r w:rsidR="008A4B57" w:rsidRPr="09CD79A3">
        <w:rPr>
          <w:rFonts w:asciiTheme="minorHAnsi" w:hAnsiTheme="minorHAnsi" w:cstheme="minorBidi"/>
          <w:snapToGrid w:val="0"/>
          <w:color w:val="auto"/>
        </w:rPr>
        <w:t xml:space="preserve"> těchto </w:t>
      </w:r>
      <w:r w:rsidRPr="09CD79A3">
        <w:rPr>
          <w:rFonts w:asciiTheme="minorHAnsi" w:hAnsiTheme="minorHAnsi" w:cstheme="minorBidi"/>
          <w:snapToGrid w:val="0"/>
          <w:color w:val="auto"/>
        </w:rPr>
        <w:t>Podmínek, má vlastník komponenty právo dotaci nebo její část dle ustanovení § 14e rozpočtových pravidel nevyplatit. Stanovil-li vlastník komponenty u porušené/nesplněné povinnosti nižší odvod za porušení rozpočtové kázně dle ustanovení § 14 odst. 5 rozpočtových pravidel, stanoví výši nevyplacené dotace</w:t>
      </w:r>
      <w:r w:rsidR="008A4B57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Pr="09CD79A3">
        <w:rPr>
          <w:rFonts w:asciiTheme="minorHAnsi" w:hAnsiTheme="minorHAnsi" w:cstheme="minorBidi"/>
          <w:snapToGrid w:val="0"/>
          <w:color w:val="auto"/>
        </w:rPr>
        <w:t>dle ustanovení § 14e rozpočtových pravidel</w:t>
      </w:r>
      <w:r w:rsidR="0063489F">
        <w:rPr>
          <w:rFonts w:asciiTheme="minorHAnsi" w:hAnsiTheme="minorHAnsi" w:cstheme="minorBidi"/>
          <w:snapToGrid w:val="0"/>
          <w:color w:val="auto"/>
        </w:rPr>
        <w:t xml:space="preserve"> </w:t>
      </w:r>
      <w:r w:rsidR="005C16E8" w:rsidRPr="09CD79A3">
        <w:rPr>
          <w:rFonts w:asciiTheme="minorHAnsi" w:hAnsiTheme="minorHAnsi" w:cstheme="minorBidi"/>
          <w:snapToGrid w:val="0"/>
          <w:color w:val="auto"/>
        </w:rPr>
        <w:t>postupem popsaným v těchto Podmínkách</w:t>
      </w:r>
      <w:r w:rsidR="00002ABD" w:rsidRPr="09CD79A3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15"/>
      </w:r>
      <w:r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7212BCA3" w14:textId="0C555679" w:rsidR="00903CBC" w:rsidRDefault="00903CBC" w:rsidP="09CD79A3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Jestliže bude po vyplacení dotace </w:t>
      </w:r>
      <w:r w:rsidR="00AC29BB" w:rsidRPr="09CD79A3">
        <w:rPr>
          <w:rFonts w:asciiTheme="minorHAnsi" w:hAnsiTheme="minorHAnsi" w:cstheme="minorBidi"/>
          <w:snapToGrid w:val="0"/>
          <w:color w:val="auto"/>
        </w:rPr>
        <w:t xml:space="preserve">nebo její části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zjištěno, že </w:t>
      </w:r>
      <w:r w:rsidR="00DA2CC3" w:rsidRPr="09CD79A3">
        <w:rPr>
          <w:rFonts w:asciiTheme="minorHAnsi" w:hAnsiTheme="minorHAnsi" w:cstheme="minorBidi"/>
          <w:snapToGrid w:val="0"/>
          <w:color w:val="auto"/>
        </w:rPr>
        <w:t>KP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porušil povinnost stanovenou právním předpisem (s výjimkou povinností, jejichž nedodržení není neoprávněným použitím ve smyslu § 3 písm. e) rozpočtových pravidel</w:t>
      </w:r>
      <w:r w:rsidR="00293E9F" w:rsidRPr="09CD79A3">
        <w:rPr>
          <w:rFonts w:asciiTheme="minorHAnsi" w:hAnsiTheme="minorHAnsi" w:cstheme="minorBidi"/>
          <w:snapToGrid w:val="0"/>
          <w:color w:val="auto"/>
        </w:rPr>
        <w:t xml:space="preserve"> – viz ustanovení §</w:t>
      </w:r>
      <w:r w:rsidR="007E08C5" w:rsidRPr="09CD79A3">
        <w:rPr>
          <w:rFonts w:asciiTheme="minorHAnsi" w:hAnsiTheme="minorHAnsi" w:cstheme="minorBidi"/>
          <w:snapToGrid w:val="0"/>
          <w:color w:val="auto"/>
        </w:rPr>
        <w:t> </w:t>
      </w:r>
      <w:r w:rsidR="00293E9F" w:rsidRPr="09CD79A3">
        <w:rPr>
          <w:rFonts w:asciiTheme="minorHAnsi" w:hAnsiTheme="minorHAnsi" w:cstheme="minorBidi"/>
          <w:snapToGrid w:val="0"/>
          <w:color w:val="auto"/>
        </w:rPr>
        <w:t>14 odst. 4 písm. i) rozpočtových pravidel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) nebo porušil nebo nesplnil povinnost vyplývající </w:t>
      </w:r>
      <w:r w:rsidR="009E549E" w:rsidRPr="09CD79A3">
        <w:rPr>
          <w:rFonts w:asciiTheme="minorHAnsi" w:hAnsiTheme="minorHAnsi" w:cstheme="minorBidi"/>
          <w:snapToGrid w:val="0"/>
          <w:color w:val="auto"/>
        </w:rPr>
        <w:t>z </w:t>
      </w:r>
      <w:r w:rsidR="002223EA" w:rsidRPr="09CD79A3">
        <w:rPr>
          <w:rFonts w:asciiTheme="minorHAnsi" w:hAnsiTheme="minorHAnsi" w:cstheme="minorBidi"/>
          <w:snapToGrid w:val="0"/>
          <w:color w:val="auto"/>
        </w:rPr>
        <w:t>těchto</w:t>
      </w:r>
      <w:r w:rsidR="009E549E" w:rsidRPr="09CD79A3">
        <w:rPr>
          <w:rFonts w:asciiTheme="minorHAnsi" w:hAnsiTheme="minorHAnsi" w:cstheme="minorBidi"/>
          <w:snapToGrid w:val="0"/>
          <w:color w:val="auto"/>
        </w:rPr>
        <w:t xml:space="preserve"> Podmínek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DA2CC3" w:rsidRPr="09CD79A3">
        <w:rPr>
          <w:rFonts w:asciiTheme="minorHAnsi" w:hAnsiTheme="minorHAnsi" w:cstheme="minorBidi"/>
          <w:snapToGrid w:val="0"/>
          <w:color w:val="auto"/>
        </w:rPr>
        <w:t>vlastník komponenty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vyzve </w:t>
      </w:r>
      <w:r w:rsidR="00F350F9" w:rsidRPr="09CD79A3">
        <w:rPr>
          <w:rFonts w:asciiTheme="minorHAnsi" w:hAnsiTheme="minorHAnsi" w:cstheme="minorBidi"/>
          <w:snapToGrid w:val="0"/>
          <w:color w:val="auto"/>
        </w:rPr>
        <w:t>KP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podle 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ustanovení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§ 14f 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odst. 1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rozpočtových pravidel k provedení opatření k nápravě, nebo 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>podle ustanovení § 14f odst.</w:t>
      </w:r>
      <w:r w:rsidR="004D3AE4" w:rsidRPr="09CD79A3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3 </w:t>
      </w:r>
      <w:r w:rsidRPr="09CD79A3">
        <w:rPr>
          <w:rFonts w:asciiTheme="minorHAnsi" w:hAnsiTheme="minorHAnsi" w:cstheme="minorBidi"/>
          <w:snapToGrid w:val="0"/>
          <w:color w:val="auto"/>
        </w:rPr>
        <w:t>k vrácení dotace či její části</w:t>
      </w:r>
      <w:r w:rsidR="00803621" w:rsidRPr="09CD79A3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16"/>
      </w:r>
      <w:r w:rsidR="000D0680" w:rsidRPr="09CD79A3">
        <w:rPr>
          <w:rFonts w:asciiTheme="minorHAnsi" w:hAnsiTheme="minorHAnsi" w:cstheme="minorBidi"/>
          <w:snapToGrid w:val="0"/>
          <w:color w:val="auto"/>
        </w:rPr>
        <w:t>. Stanovil-li vlastník komponenty u porušené/nesplněné povinnosti nižší odvod za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porušení rozpočtové kázně dle ustanovení § 14 odst. 5 rozpočtových pravidel, stanoví výši </w:t>
      </w:r>
      <w:r w:rsidR="00C87F10" w:rsidRPr="09CD79A3">
        <w:rPr>
          <w:rFonts w:asciiTheme="minorHAnsi" w:hAnsiTheme="minorHAnsi" w:cstheme="minorBidi"/>
          <w:snapToGrid w:val="0"/>
          <w:color w:val="auto"/>
        </w:rPr>
        <w:t>k</w:t>
      </w:r>
      <w:r w:rsidR="004C44F5">
        <w:rPr>
          <w:rFonts w:asciiTheme="minorHAnsi" w:hAnsiTheme="minorHAnsi" w:cstheme="minorBidi"/>
          <w:snapToGrid w:val="0"/>
          <w:color w:val="auto"/>
        </w:rPr>
        <w:t> </w:t>
      </w:r>
      <w:r w:rsidR="00C87F10" w:rsidRPr="09CD79A3">
        <w:rPr>
          <w:rFonts w:asciiTheme="minorHAnsi" w:hAnsiTheme="minorHAnsi" w:cstheme="minorBidi"/>
          <w:snapToGrid w:val="0"/>
          <w:color w:val="auto"/>
        </w:rPr>
        <w:t>vrácení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 dotace </w:t>
      </w:r>
      <w:r w:rsidR="00C87F10" w:rsidRPr="09CD79A3">
        <w:rPr>
          <w:rFonts w:asciiTheme="minorHAnsi" w:hAnsiTheme="minorHAnsi" w:cstheme="minorBidi"/>
          <w:snapToGrid w:val="0"/>
          <w:color w:val="auto"/>
        </w:rPr>
        <w:t xml:space="preserve">nebo její části 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>dle ustanovení § 14</w:t>
      </w:r>
      <w:r w:rsidR="00C87F10" w:rsidRPr="09CD79A3">
        <w:rPr>
          <w:rFonts w:asciiTheme="minorHAnsi" w:hAnsiTheme="minorHAnsi" w:cstheme="minorBidi"/>
          <w:snapToGrid w:val="0"/>
          <w:color w:val="auto"/>
        </w:rPr>
        <w:t>f odst. 3</w:t>
      </w:r>
      <w:r w:rsidR="000D0680" w:rsidRPr="09CD79A3">
        <w:rPr>
          <w:rFonts w:asciiTheme="minorHAnsi" w:hAnsiTheme="minorHAnsi" w:cstheme="minorBidi"/>
          <w:snapToGrid w:val="0"/>
          <w:color w:val="auto"/>
        </w:rPr>
        <w:t xml:space="preserve"> rozpočtových pravidel </w:t>
      </w:r>
      <w:r w:rsidR="002223EA" w:rsidRPr="09CD79A3">
        <w:rPr>
          <w:rFonts w:asciiTheme="minorHAnsi" w:hAnsiTheme="minorHAnsi" w:cstheme="minorBidi"/>
          <w:snapToGrid w:val="0"/>
          <w:color w:val="auto"/>
        </w:rPr>
        <w:t xml:space="preserve">postupem popsaným v těchto Podmínkách. 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Pokud </w:t>
      </w:r>
      <w:r w:rsidR="00F350F9" w:rsidRPr="09CD79A3">
        <w:rPr>
          <w:rFonts w:asciiTheme="minorHAnsi" w:hAnsiTheme="minorHAnsi" w:cstheme="minorBidi"/>
          <w:snapToGrid w:val="0"/>
          <w:color w:val="auto"/>
        </w:rPr>
        <w:t>KP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neprovede uložená opatření k nápravě nebo nevrátí dotaci nebo její část ve stanovené lhůtě, bude případ předán místně </w:t>
      </w:r>
      <w:r w:rsidRPr="09CD79A3">
        <w:rPr>
          <w:rFonts w:asciiTheme="minorHAnsi" w:hAnsiTheme="minorHAnsi" w:cstheme="minorBidi"/>
          <w:snapToGrid w:val="0"/>
          <w:color w:val="auto"/>
        </w:rPr>
        <w:lastRenderedPageBreak/>
        <w:t>příslušnému finančnímu úřadu jako podezření na porušení rozpočtové kázně podle § 44 a</w:t>
      </w:r>
      <w:r w:rsidR="00EC505A">
        <w:rPr>
          <w:rFonts w:asciiTheme="minorHAnsi" w:hAnsiTheme="minorHAnsi" w:cstheme="minorBidi"/>
          <w:snapToGrid w:val="0"/>
          <w:color w:val="auto"/>
        </w:rPr>
        <w:t> </w:t>
      </w:r>
      <w:r w:rsidRPr="09CD79A3">
        <w:rPr>
          <w:rFonts w:asciiTheme="minorHAnsi" w:hAnsiTheme="minorHAnsi" w:cstheme="minorBidi"/>
          <w:snapToGrid w:val="0"/>
          <w:color w:val="auto"/>
        </w:rPr>
        <w:t>násl. rozpočtových pravidel.</w:t>
      </w:r>
    </w:p>
    <w:p w14:paraId="2FD7DEF5" w14:textId="1043C867" w:rsidR="004D3AE4" w:rsidRPr="004D3AE4" w:rsidRDefault="004D3AE4" w:rsidP="00F335DD">
      <w:pPr>
        <w:pStyle w:val="Odstavecseseznamem"/>
        <w:numPr>
          <w:ilvl w:val="0"/>
          <w:numId w:val="5"/>
        </w:numPr>
        <w:spacing w:before="120" w:after="120" w:line="240" w:lineRule="auto"/>
        <w:ind w:right="0"/>
        <w:rPr>
          <w:rFonts w:asciiTheme="minorHAnsi" w:hAnsiTheme="minorHAnsi" w:cstheme="minorBidi"/>
          <w:color w:val="auto"/>
        </w:rPr>
      </w:pPr>
      <w:r w:rsidRPr="003A5F2F">
        <w:rPr>
          <w:rFonts w:asciiTheme="minorHAnsi" w:hAnsiTheme="minorHAnsi" w:cstheme="minorBidi"/>
          <w:snapToGrid w:val="0"/>
          <w:color w:val="auto"/>
        </w:rPr>
        <w:t xml:space="preserve">Při uplatňování finančních oprav za porušení podmínek, </w:t>
      </w:r>
      <w:r w:rsidR="00C537B1" w:rsidRPr="09CD79A3">
        <w:rPr>
          <w:rFonts w:asciiTheme="minorHAnsi" w:hAnsiTheme="minorHAnsi" w:cstheme="minorBidi"/>
          <w:snapToGrid w:val="0"/>
          <w:color w:val="auto"/>
        </w:rPr>
        <w:t>u kterých nebyl vlastníkem komponenty stanoven nižší odvod za porušení rozpočtové kázně dle ustanovení § 14 odst. 5 rozpočtových pravidel</w:t>
      </w:r>
      <w:r w:rsidRPr="003A5F2F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C537B1" w:rsidRPr="09CD79A3">
        <w:rPr>
          <w:rFonts w:asciiTheme="minorHAnsi" w:hAnsiTheme="minorHAnsi" w:cstheme="minorBidi"/>
          <w:snapToGrid w:val="0"/>
          <w:color w:val="auto"/>
        </w:rPr>
        <w:t>musí být zohledněna</w:t>
      </w:r>
      <w:r w:rsidRPr="003A5F2F">
        <w:rPr>
          <w:rFonts w:asciiTheme="minorHAnsi" w:hAnsiTheme="minorHAnsi" w:cstheme="minorBidi"/>
          <w:snapToGrid w:val="0"/>
          <w:color w:val="auto"/>
        </w:rPr>
        <w:t xml:space="preserve"> zásada proporcionality mezi závažností porušení a výší uplatňované finanční opravy.</w:t>
      </w:r>
    </w:p>
    <w:p w14:paraId="506A4A8A" w14:textId="77777777" w:rsidR="00732715" w:rsidRDefault="00732715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</w:p>
    <w:p w14:paraId="50C2C617" w14:textId="464B4386" w:rsidR="00F20C5E" w:rsidRPr="004C44F5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516644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V</w:t>
      </w:r>
    </w:p>
    <w:p w14:paraId="24E9BF65" w14:textId="77777777" w:rsidR="00E44517" w:rsidRPr="004C44F5" w:rsidRDefault="00E44517" w:rsidP="004C44F5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004C44F5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Veřejná podpora</w:t>
      </w:r>
    </w:p>
    <w:p w14:paraId="40423920" w14:textId="0608421F" w:rsidR="00D567E5" w:rsidRPr="00516644" w:rsidRDefault="00732715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Vlastník komponenty je povinen zajistit soulad poskytnutí dotace s přímo použitelnými předpisy EU v oblasti veřejné podpory, zabránit jakémukoli poskytnutí nedovolené veřejné podpory ve smyslu článku 107 odst. 1 Smlouvy o fungování EU</w:t>
      </w:r>
      <w:r w:rsidR="00216E93">
        <w:rPr>
          <w:rFonts w:cstheme="minorBidi"/>
        </w:rPr>
        <w:t xml:space="preserve"> (dále jen „SFEU“) </w:t>
      </w:r>
      <w:r>
        <w:rPr>
          <w:rFonts w:cstheme="minorBidi"/>
        </w:rPr>
        <w:t>a</w:t>
      </w:r>
      <w:r w:rsidR="0088578E">
        <w:rPr>
          <w:rFonts w:cstheme="minorBidi"/>
        </w:rPr>
        <w:t> </w:t>
      </w:r>
      <w:r>
        <w:rPr>
          <w:rFonts w:cstheme="minorBidi"/>
        </w:rPr>
        <w:t>v případě zjištění poskytnutí takové nedovolené veřejné podpory zajistit její navrácení do veřejného rozpočtu.</w:t>
      </w:r>
      <w:r w:rsidR="0063489F">
        <w:rPr>
          <w:rFonts w:cstheme="minorBidi"/>
        </w:rPr>
        <w:t xml:space="preserve"> </w:t>
      </w:r>
    </w:p>
    <w:p w14:paraId="6E97D336" w14:textId="18935920" w:rsidR="00D567E5" w:rsidRPr="00516644" w:rsidRDefault="00732715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Vlastník komponenty poskytuje dotaci podle těchto Podmínek jako:</w:t>
      </w:r>
      <w:r w:rsidR="0063489F">
        <w:rPr>
          <w:rFonts w:cstheme="minorBidi"/>
        </w:rPr>
        <w:t xml:space="preserve"> </w:t>
      </w:r>
    </w:p>
    <w:p w14:paraId="18CAA707" w14:textId="3EBA2AA3" w:rsidR="00216E93" w:rsidRDefault="00216E93" w:rsidP="008F2B48">
      <w:pPr>
        <w:pStyle w:val="Odstavecseseznamem"/>
        <w:numPr>
          <w:ilvl w:val="0"/>
          <w:numId w:val="25"/>
        </w:numPr>
        <w:ind w:left="714" w:hanging="357"/>
        <w:contextualSpacing w:val="0"/>
        <w:rPr>
          <w:rFonts w:cstheme="minorBidi"/>
        </w:rPr>
      </w:pPr>
      <w:r>
        <w:rPr>
          <w:rFonts w:cstheme="minorBidi"/>
        </w:rPr>
        <w:t xml:space="preserve">nezakládající veřejnou podporu ve smyslu čl. 107 odst. 1 SFEU; </w:t>
      </w:r>
      <w:r w:rsidR="00582A63">
        <w:rPr>
          <w:rFonts w:cstheme="minorBidi"/>
        </w:rPr>
        <w:t>nebo</w:t>
      </w:r>
      <w:r>
        <w:rPr>
          <w:rFonts w:cstheme="minorBidi"/>
        </w:rPr>
        <w:t xml:space="preserve"> </w:t>
      </w:r>
    </w:p>
    <w:p w14:paraId="74499972" w14:textId="06CDE28D" w:rsidR="00216E93" w:rsidRDefault="00732715" w:rsidP="008F2B48">
      <w:pPr>
        <w:pStyle w:val="Odstavecseseznamem"/>
        <w:numPr>
          <w:ilvl w:val="0"/>
          <w:numId w:val="25"/>
        </w:numPr>
        <w:ind w:left="714" w:hanging="357"/>
        <w:contextualSpacing w:val="0"/>
        <w:rPr>
          <w:rFonts w:cstheme="minorBidi"/>
        </w:rPr>
      </w:pPr>
      <w:r w:rsidRPr="00216E93">
        <w:rPr>
          <w:rFonts w:cstheme="minorBidi"/>
        </w:rPr>
        <w:t xml:space="preserve">podporu malého rozsahu </w:t>
      </w:r>
      <w:r w:rsidR="00216E93" w:rsidRPr="00216E93">
        <w:rPr>
          <w:rFonts w:cstheme="minorBidi"/>
        </w:rPr>
        <w:t>(</w:t>
      </w:r>
      <w:r w:rsidR="00216E93" w:rsidRPr="00216E93">
        <w:rPr>
          <w:rFonts w:cstheme="minorBidi"/>
          <w:i/>
          <w:iCs/>
        </w:rPr>
        <w:t>de minimis</w:t>
      </w:r>
      <w:r w:rsidR="00216E93" w:rsidRPr="00216E93">
        <w:rPr>
          <w:rFonts w:cstheme="minorBidi"/>
        </w:rPr>
        <w:t xml:space="preserve">) podle Nařízení Komise (EU) č. 1407/2013 ze dne 18. 12. 2013, o použití článků 107 a 108 Smlouvy o fungování Evropské unie na podporu de minimis, </w:t>
      </w:r>
      <w:proofErr w:type="spellStart"/>
      <w:r w:rsidR="00216E93" w:rsidRPr="00216E93">
        <w:rPr>
          <w:rFonts w:cstheme="minorBidi"/>
        </w:rPr>
        <w:t>Úř</w:t>
      </w:r>
      <w:proofErr w:type="spellEnd"/>
      <w:r w:rsidR="00216E93" w:rsidRPr="00216E93">
        <w:rPr>
          <w:rFonts w:cstheme="minorBidi"/>
        </w:rPr>
        <w:t xml:space="preserve">. </w:t>
      </w:r>
      <w:proofErr w:type="spellStart"/>
      <w:r w:rsidR="00216E93" w:rsidRPr="00216E93">
        <w:rPr>
          <w:rFonts w:cstheme="minorBidi"/>
        </w:rPr>
        <w:t>věst</w:t>
      </w:r>
      <w:proofErr w:type="spellEnd"/>
      <w:r w:rsidR="00216E93" w:rsidRPr="00216E93">
        <w:rPr>
          <w:rFonts w:cstheme="minorBidi"/>
        </w:rPr>
        <w:t>.</w:t>
      </w:r>
      <w:r w:rsidR="0063489F">
        <w:rPr>
          <w:rFonts w:cstheme="minorBidi"/>
        </w:rPr>
        <w:t xml:space="preserve"> </w:t>
      </w:r>
      <w:r w:rsidR="00216E93" w:rsidRPr="00216E93">
        <w:rPr>
          <w:rFonts w:cstheme="minorBidi"/>
        </w:rPr>
        <w:t>L 352, 24. 12. 2013, ve znění pozdějších předpisů</w:t>
      </w:r>
      <w:r w:rsidR="00216E93">
        <w:rPr>
          <w:rFonts w:cstheme="minorBidi"/>
        </w:rPr>
        <w:t xml:space="preserve">, resp. </w:t>
      </w:r>
      <w:r w:rsidR="00216E93" w:rsidRPr="00216E93">
        <w:rPr>
          <w:rFonts w:cstheme="minorBidi"/>
        </w:rPr>
        <w:t xml:space="preserve">Nařízení Komise (EU) č. 2023/2831 ze dne 13. prosince 2023 o použití článků 107 a 108 Smlouvy o fungování Evropské unie na podporu de minimis, </w:t>
      </w:r>
      <w:proofErr w:type="spellStart"/>
      <w:r w:rsidR="00216E93" w:rsidRPr="00216E93">
        <w:rPr>
          <w:rFonts w:cstheme="minorBidi"/>
        </w:rPr>
        <w:t>Úř</w:t>
      </w:r>
      <w:proofErr w:type="spellEnd"/>
      <w:r w:rsidR="00216E93" w:rsidRPr="00216E93">
        <w:rPr>
          <w:rFonts w:cstheme="minorBidi"/>
        </w:rPr>
        <w:t xml:space="preserve">. </w:t>
      </w:r>
      <w:proofErr w:type="spellStart"/>
      <w:r w:rsidR="00216E93" w:rsidRPr="00216E93">
        <w:rPr>
          <w:rFonts w:cstheme="minorBidi"/>
        </w:rPr>
        <w:t>věst</w:t>
      </w:r>
      <w:proofErr w:type="spellEnd"/>
      <w:r w:rsidR="00216E93" w:rsidRPr="00216E93">
        <w:rPr>
          <w:rFonts w:cstheme="minorBidi"/>
        </w:rPr>
        <w:t>.</w:t>
      </w:r>
      <w:r w:rsidR="0063489F">
        <w:rPr>
          <w:rFonts w:cstheme="minorBidi"/>
        </w:rPr>
        <w:t xml:space="preserve"> </w:t>
      </w:r>
      <w:r w:rsidR="00216E93" w:rsidRPr="00216E93">
        <w:rPr>
          <w:rFonts w:cstheme="minorBidi"/>
        </w:rPr>
        <w:t xml:space="preserve">L 15.12.2023 (dále jen „Nařízení </w:t>
      </w:r>
      <w:r w:rsidR="00216E93" w:rsidRPr="00216E93">
        <w:rPr>
          <w:rFonts w:cstheme="minorBidi"/>
          <w:i/>
          <w:iCs/>
        </w:rPr>
        <w:t>de minimis</w:t>
      </w:r>
      <w:r w:rsidR="00216E93" w:rsidRPr="00216E93">
        <w:rPr>
          <w:rFonts w:cstheme="minorBidi"/>
        </w:rPr>
        <w:t>“)</w:t>
      </w:r>
      <w:r w:rsidR="00216E93">
        <w:rPr>
          <w:rFonts w:cstheme="minorBidi"/>
        </w:rPr>
        <w:t>;</w:t>
      </w:r>
      <w:r w:rsidR="00216E93" w:rsidRPr="00216E93">
        <w:rPr>
          <w:rFonts w:cstheme="minorBidi"/>
        </w:rPr>
        <w:t xml:space="preserve"> </w:t>
      </w:r>
      <w:r w:rsidR="00582A63">
        <w:rPr>
          <w:rFonts w:cstheme="minorBidi"/>
        </w:rPr>
        <w:t>nebo</w:t>
      </w:r>
    </w:p>
    <w:p w14:paraId="369CF575" w14:textId="7E670208" w:rsidR="00216E93" w:rsidRPr="00216E93" w:rsidRDefault="00216E93" w:rsidP="008F2B48">
      <w:pPr>
        <w:pStyle w:val="Odstavecseseznamem"/>
        <w:numPr>
          <w:ilvl w:val="0"/>
          <w:numId w:val="25"/>
        </w:numPr>
        <w:ind w:left="714" w:hanging="357"/>
        <w:contextualSpacing w:val="0"/>
        <w:rPr>
          <w:rFonts w:cstheme="minorBidi"/>
        </w:rPr>
      </w:pPr>
      <w:r>
        <w:rPr>
          <w:rFonts w:cstheme="minorBidi"/>
        </w:rPr>
        <w:t>podporu malého rozsahu (</w:t>
      </w:r>
      <w:r w:rsidRPr="00216E93">
        <w:rPr>
          <w:rFonts w:cstheme="minorBidi"/>
          <w:i/>
          <w:iCs/>
        </w:rPr>
        <w:t>de minimis</w:t>
      </w:r>
      <w:r>
        <w:rPr>
          <w:rFonts w:cstheme="minorBidi"/>
        </w:rPr>
        <w:t xml:space="preserve">) podle </w:t>
      </w:r>
      <w:r w:rsidRPr="00216E93">
        <w:rPr>
          <w:rFonts w:cstheme="minorBidi"/>
        </w:rPr>
        <w:t xml:space="preserve">Nařízení Komise (EU) č. 360/2012 ze dne 25. 4. 2012 o použití článků 107 a 108 Smlouvy o fungování Evropské unie na podporu de minimis udílenou podnikům poskytujícím služby obecného hospodářského zájmu, </w:t>
      </w:r>
      <w:proofErr w:type="spellStart"/>
      <w:r w:rsidRPr="00216E93">
        <w:rPr>
          <w:rFonts w:cstheme="minorBidi"/>
        </w:rPr>
        <w:t>Úř</w:t>
      </w:r>
      <w:proofErr w:type="spellEnd"/>
      <w:r w:rsidRPr="00216E93">
        <w:rPr>
          <w:rFonts w:cstheme="minorBidi"/>
        </w:rPr>
        <w:t>.</w:t>
      </w:r>
      <w:r w:rsidR="00EC505A">
        <w:rPr>
          <w:rFonts w:cstheme="minorBidi"/>
        </w:rPr>
        <w:t> </w:t>
      </w:r>
      <w:proofErr w:type="spellStart"/>
      <w:r w:rsidRPr="00216E93">
        <w:rPr>
          <w:rFonts w:cstheme="minorBidi"/>
        </w:rPr>
        <w:t>věst</w:t>
      </w:r>
      <w:proofErr w:type="spellEnd"/>
      <w:r w:rsidRPr="00216E93">
        <w:rPr>
          <w:rFonts w:cstheme="minorBidi"/>
        </w:rPr>
        <w:t>. L 114, 26. 4. 2012, ve znění pozdějších předpisů</w:t>
      </w:r>
      <w:r>
        <w:rPr>
          <w:rFonts w:cstheme="minorBidi"/>
        </w:rPr>
        <w:t xml:space="preserve">, resp. </w:t>
      </w:r>
      <w:r w:rsidRPr="00216E93">
        <w:rPr>
          <w:rFonts w:cstheme="minorBidi"/>
        </w:rPr>
        <w:t>Nařízení Komise (EU) č.</w:t>
      </w:r>
      <w:r w:rsidR="0088578E">
        <w:rPr>
          <w:rFonts w:cstheme="minorBidi"/>
        </w:rPr>
        <w:t> </w:t>
      </w:r>
      <w:r w:rsidRPr="00216E93">
        <w:rPr>
          <w:rFonts w:cstheme="minorBidi"/>
        </w:rPr>
        <w:t xml:space="preserve">2023/2832 ze dne 13. prosince 2023 o použití článků 107 a 108 Smlouvy o fungování Evropské unie na podporu de minimis udílenou podnikům poskytujícím služby obecného hospodářského zájmu, </w:t>
      </w:r>
      <w:proofErr w:type="spellStart"/>
      <w:r w:rsidRPr="00216E93">
        <w:rPr>
          <w:rFonts w:cstheme="minorBidi"/>
        </w:rPr>
        <w:t>Úř</w:t>
      </w:r>
      <w:proofErr w:type="spellEnd"/>
      <w:r w:rsidRPr="00216E93">
        <w:rPr>
          <w:rFonts w:cstheme="minorBidi"/>
        </w:rPr>
        <w:t xml:space="preserve">. </w:t>
      </w:r>
      <w:proofErr w:type="spellStart"/>
      <w:r w:rsidRPr="00216E93">
        <w:rPr>
          <w:rFonts w:cstheme="minorBidi"/>
        </w:rPr>
        <w:t>věst</w:t>
      </w:r>
      <w:proofErr w:type="spellEnd"/>
      <w:r w:rsidRPr="00216E93">
        <w:rPr>
          <w:rFonts w:cstheme="minorBidi"/>
        </w:rPr>
        <w:t xml:space="preserve">. L 15.12.2023 (dále jen „Nařízení </w:t>
      </w:r>
      <w:r w:rsidRPr="00216E93">
        <w:rPr>
          <w:rFonts w:cstheme="minorBidi"/>
          <w:i/>
          <w:iCs/>
        </w:rPr>
        <w:t>de minimis</w:t>
      </w:r>
      <w:r w:rsidRPr="00216E93">
        <w:rPr>
          <w:rFonts w:cstheme="minorBidi"/>
        </w:rPr>
        <w:t xml:space="preserve"> SOHZ“)</w:t>
      </w:r>
      <w:r>
        <w:rPr>
          <w:rFonts w:cstheme="minorBidi"/>
        </w:rPr>
        <w:t>;</w:t>
      </w:r>
      <w:r w:rsidR="00582A63">
        <w:rPr>
          <w:rFonts w:cstheme="minorBidi"/>
        </w:rPr>
        <w:t xml:space="preserve"> nebo</w:t>
      </w:r>
    </w:p>
    <w:p w14:paraId="2EDF5BFD" w14:textId="0325C60A" w:rsidR="00BA31A6" w:rsidRDefault="00216E93" w:rsidP="008F2B48">
      <w:pPr>
        <w:pStyle w:val="Odstavecseseznamem"/>
        <w:numPr>
          <w:ilvl w:val="0"/>
          <w:numId w:val="25"/>
        </w:numPr>
        <w:spacing w:before="120" w:after="120" w:line="240" w:lineRule="auto"/>
        <w:ind w:left="714" w:right="0" w:hanging="357"/>
        <w:contextualSpacing w:val="0"/>
        <w:rPr>
          <w:rFonts w:cstheme="minorBidi"/>
        </w:rPr>
      </w:pPr>
      <w:r w:rsidRPr="00216E93">
        <w:rPr>
          <w:rFonts w:cstheme="minorBidi"/>
        </w:rPr>
        <w:t>veřejn</w:t>
      </w:r>
      <w:r>
        <w:rPr>
          <w:rFonts w:cstheme="minorBidi"/>
        </w:rPr>
        <w:t>ou</w:t>
      </w:r>
      <w:r w:rsidRPr="00216E93">
        <w:rPr>
          <w:rFonts w:cstheme="minorBidi"/>
        </w:rPr>
        <w:t xml:space="preserve"> podpor</w:t>
      </w:r>
      <w:r>
        <w:rPr>
          <w:rFonts w:cstheme="minorBidi"/>
        </w:rPr>
        <w:t>u</w:t>
      </w:r>
      <w:r w:rsidRPr="00216E93">
        <w:rPr>
          <w:rFonts w:cstheme="minorBidi"/>
        </w:rPr>
        <w:t xml:space="preserve"> slučiteln</w:t>
      </w:r>
      <w:r>
        <w:rPr>
          <w:rFonts w:cstheme="minorBidi"/>
        </w:rPr>
        <w:t>ou</w:t>
      </w:r>
      <w:r w:rsidRPr="00216E93">
        <w:rPr>
          <w:rFonts w:cstheme="minorBidi"/>
        </w:rPr>
        <w:t xml:space="preserve"> s vnitřním trhem EU bez nutnosti předchozí notifikace podle Rozhodnutí Komise ze dne 20. 12. 2011 o použití čl. 106 odst. 2 Smlouvy o</w:t>
      </w:r>
      <w:r w:rsidR="0088578E">
        <w:rPr>
          <w:rFonts w:cstheme="minorBidi"/>
        </w:rPr>
        <w:t> </w:t>
      </w:r>
      <w:r w:rsidRPr="00216E93">
        <w:rPr>
          <w:rFonts w:cstheme="minorBidi"/>
        </w:rPr>
        <w:t xml:space="preserve">fungování Evropské unie na státní podporu ve formě vyrovnávací platby za závazek veřejné služby udělené určitým podnikům pověřeným poskytováním služeb obecného hospodářského zájmu č. 2012/21/EU, </w:t>
      </w:r>
      <w:proofErr w:type="spellStart"/>
      <w:r w:rsidRPr="00216E93">
        <w:rPr>
          <w:rFonts w:cstheme="minorBidi"/>
        </w:rPr>
        <w:t>Úř</w:t>
      </w:r>
      <w:proofErr w:type="spellEnd"/>
      <w:r w:rsidRPr="00216E93">
        <w:rPr>
          <w:rFonts w:cstheme="minorBidi"/>
        </w:rPr>
        <w:t xml:space="preserve">. </w:t>
      </w:r>
      <w:proofErr w:type="spellStart"/>
      <w:r w:rsidRPr="00216E93">
        <w:rPr>
          <w:rFonts w:cstheme="minorBidi"/>
        </w:rPr>
        <w:t>věst</w:t>
      </w:r>
      <w:proofErr w:type="spellEnd"/>
      <w:r w:rsidRPr="00216E93">
        <w:rPr>
          <w:rFonts w:cstheme="minorBidi"/>
        </w:rPr>
        <w:t>.</w:t>
      </w:r>
      <w:r w:rsidR="0063489F">
        <w:rPr>
          <w:rFonts w:cstheme="minorBidi"/>
        </w:rPr>
        <w:t xml:space="preserve"> </w:t>
      </w:r>
      <w:r w:rsidRPr="00216E93">
        <w:rPr>
          <w:rFonts w:cstheme="minorBidi"/>
        </w:rPr>
        <w:t>L 7, 11. 1. 2012 (dále jen „Rozhodnutí SOHZ“)</w:t>
      </w:r>
      <w:r w:rsidR="00004558">
        <w:rPr>
          <w:rFonts w:cstheme="minorBidi"/>
        </w:rPr>
        <w:t>.</w:t>
      </w:r>
    </w:p>
    <w:p w14:paraId="76546C7F" w14:textId="50C52E15" w:rsidR="00FF733D" w:rsidRDefault="005C78B0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Části d</w:t>
      </w:r>
      <w:r w:rsidR="00BA31A6">
        <w:rPr>
          <w:rFonts w:cstheme="minorBidi"/>
        </w:rPr>
        <w:t>otace m</w:t>
      </w:r>
      <w:r>
        <w:rPr>
          <w:rFonts w:cstheme="minorBidi"/>
        </w:rPr>
        <w:t>ohou</w:t>
      </w:r>
      <w:r w:rsidR="00BA31A6">
        <w:rPr>
          <w:rFonts w:cstheme="minorBidi"/>
        </w:rPr>
        <w:t xml:space="preserve"> být poskytnut</w:t>
      </w:r>
      <w:r>
        <w:rPr>
          <w:rFonts w:cstheme="minorBidi"/>
        </w:rPr>
        <w:t>y</w:t>
      </w:r>
      <w:r w:rsidR="00BA31A6">
        <w:rPr>
          <w:rFonts w:cstheme="minorBidi"/>
        </w:rPr>
        <w:t xml:space="preserve"> i v</w:t>
      </w:r>
      <w:r>
        <w:rPr>
          <w:rFonts w:cstheme="minorBidi"/>
        </w:rPr>
        <w:t xml:space="preserve"> různých</w:t>
      </w:r>
      <w:r w:rsidR="00BA31A6">
        <w:rPr>
          <w:rFonts w:cstheme="minorBidi"/>
        </w:rPr>
        <w:t xml:space="preserve"> „režimech“ uvedených v odst. 2 </w:t>
      </w:r>
      <w:r w:rsidR="00B476F6">
        <w:rPr>
          <w:rFonts w:cstheme="minorBidi"/>
        </w:rPr>
        <w:t xml:space="preserve">písm. </w:t>
      </w:r>
      <w:r w:rsidR="00BA31A6">
        <w:rPr>
          <w:rFonts w:cstheme="minorBidi"/>
        </w:rPr>
        <w:t xml:space="preserve">a) – </w:t>
      </w:r>
      <w:r w:rsidR="00F335DD">
        <w:rPr>
          <w:rFonts w:cstheme="minorBidi"/>
        </w:rPr>
        <w:t>d</w:t>
      </w:r>
      <w:r w:rsidR="00BA31A6">
        <w:rPr>
          <w:rFonts w:cstheme="minorBidi"/>
        </w:rPr>
        <w:t xml:space="preserve">) této části </w:t>
      </w:r>
      <w:r w:rsidR="00B476F6">
        <w:rPr>
          <w:rFonts w:cstheme="minorBidi"/>
        </w:rPr>
        <w:t xml:space="preserve">V. </w:t>
      </w:r>
      <w:r w:rsidR="00BA31A6">
        <w:rPr>
          <w:rFonts w:cstheme="minorBidi"/>
        </w:rPr>
        <w:t xml:space="preserve">Podmínek, pokud to </w:t>
      </w:r>
      <w:r w:rsidR="00582A63">
        <w:rPr>
          <w:rFonts w:cstheme="minorBidi"/>
        </w:rPr>
        <w:t>nevylučují</w:t>
      </w:r>
      <w:r w:rsidR="00BA31A6">
        <w:rPr>
          <w:rFonts w:cstheme="minorBidi"/>
        </w:rPr>
        <w:t xml:space="preserve"> pravidla pro kumulaci podpor. V takovém </w:t>
      </w:r>
      <w:r w:rsidR="00BA31A6">
        <w:rPr>
          <w:rFonts w:cstheme="minorBidi"/>
        </w:rPr>
        <w:lastRenderedPageBreak/>
        <w:t xml:space="preserve">případě je KP povinen zajistit důsledné vedení oddělené účetní evidence o činnostech provozovaných v rámci jednotlivých „režimů“ podpory. </w:t>
      </w:r>
    </w:p>
    <w:p w14:paraId="21B902F3" w14:textId="38CF6EDD" w:rsidR="00D567E5" w:rsidRPr="00516644" w:rsidRDefault="00FF733D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Konkrétní „režim“ veřejné podpory</w:t>
      </w:r>
      <w:r w:rsidR="00B476F6">
        <w:rPr>
          <w:rFonts w:cstheme="minorBidi"/>
        </w:rPr>
        <w:t>, v </w:t>
      </w:r>
      <w:proofErr w:type="gramStart"/>
      <w:r w:rsidR="00B476F6">
        <w:rPr>
          <w:rFonts w:cstheme="minorBidi"/>
        </w:rPr>
        <w:t>rámci</w:t>
      </w:r>
      <w:proofErr w:type="gramEnd"/>
      <w:r w:rsidR="00B476F6">
        <w:rPr>
          <w:rFonts w:cstheme="minorBidi"/>
        </w:rPr>
        <w:t xml:space="preserve"> něhož je dotace KP poskytnuta,</w:t>
      </w:r>
      <w:r>
        <w:rPr>
          <w:rFonts w:cstheme="minorBidi"/>
        </w:rPr>
        <w:t xml:space="preserve"> stanoví vlastník komponenty v</w:t>
      </w:r>
      <w:r w:rsidR="00B476F6">
        <w:rPr>
          <w:rFonts w:cstheme="minorBidi"/>
        </w:rPr>
        <w:t> Právním aktu</w:t>
      </w:r>
      <w:r>
        <w:rPr>
          <w:rFonts w:cstheme="minorBidi"/>
        </w:rPr>
        <w:t>.</w:t>
      </w:r>
    </w:p>
    <w:p w14:paraId="1348AC9D" w14:textId="0E89352F" w:rsidR="00516644" w:rsidRDefault="008A3AB4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Plnění podmínek umožňujících poskytnutí dotace v daném „režimu“ veřejné podpory je KP povinen zajistit po celou dobu životnosti investice,</w:t>
      </w:r>
      <w:r w:rsidR="00D87EEF">
        <w:rPr>
          <w:rFonts w:cstheme="minorBidi"/>
        </w:rPr>
        <w:t xml:space="preserve"> </w:t>
      </w:r>
      <w:r>
        <w:rPr>
          <w:rFonts w:cstheme="minorBidi"/>
        </w:rPr>
        <w:t xml:space="preserve">je-li </w:t>
      </w:r>
      <w:r w:rsidR="00D87EEF">
        <w:rPr>
          <w:rFonts w:cstheme="minorBidi"/>
        </w:rPr>
        <w:t xml:space="preserve">tato </w:t>
      </w:r>
      <w:r>
        <w:rPr>
          <w:rFonts w:cstheme="minorBidi"/>
        </w:rPr>
        <w:t>doba delší než stanovená doba udržitelnosti</w:t>
      </w:r>
      <w:r w:rsidR="00582A63">
        <w:rPr>
          <w:rFonts w:cstheme="minorBidi"/>
        </w:rPr>
        <w:t xml:space="preserve"> (dál</w:t>
      </w:r>
      <w:r w:rsidR="005C78B0">
        <w:rPr>
          <w:rFonts w:cstheme="minorBidi"/>
        </w:rPr>
        <w:t>e</w:t>
      </w:r>
      <w:r w:rsidR="00582A63">
        <w:rPr>
          <w:rFonts w:cstheme="minorBidi"/>
        </w:rPr>
        <w:t xml:space="preserve"> jen „rozhodná doba“)</w:t>
      </w:r>
      <w:r>
        <w:rPr>
          <w:rFonts w:cstheme="minorBidi"/>
        </w:rPr>
        <w:t xml:space="preserve">. </w:t>
      </w:r>
      <w:r w:rsidR="00582A63">
        <w:rPr>
          <w:rFonts w:cstheme="minorBidi"/>
        </w:rPr>
        <w:t>Porušení této povinnosti může z</w:t>
      </w:r>
      <w:r w:rsidR="005C78B0">
        <w:rPr>
          <w:rFonts w:cstheme="minorBidi"/>
        </w:rPr>
        <w:t>namenat</w:t>
      </w:r>
      <w:r w:rsidR="00582A63">
        <w:rPr>
          <w:rFonts w:cstheme="minorBidi"/>
        </w:rPr>
        <w:t xml:space="preserve"> poskytnutí nedovolené veřejné podpory a povinnost k jejímu vrácení, a to zcela nebo z odpovídající části.</w:t>
      </w:r>
      <w:r>
        <w:rPr>
          <w:rFonts w:cstheme="minorBidi"/>
        </w:rPr>
        <w:t xml:space="preserve"> </w:t>
      </w:r>
    </w:p>
    <w:p w14:paraId="7F78B57D" w14:textId="212002BD" w:rsidR="00582A63" w:rsidRDefault="008A3AB4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 xml:space="preserve">Jako nezakládající veřejnou podporu je poskytnuta dotace na pořízení infrastruktury, která je využívána </w:t>
      </w:r>
      <w:r w:rsidR="00582A63">
        <w:rPr>
          <w:rFonts w:cstheme="minorBidi"/>
        </w:rPr>
        <w:t xml:space="preserve">po celou rozhodnou dobu </w:t>
      </w:r>
      <w:r>
        <w:rPr>
          <w:rFonts w:cstheme="minorBidi"/>
        </w:rPr>
        <w:t>výlučně pro činnosti, které nemají hospodářskou povahu; je-li infrastruktura využívána též pro činnosti, které mají hospodář</w:t>
      </w:r>
      <w:r w:rsidR="00582A63">
        <w:rPr>
          <w:rFonts w:cstheme="minorBidi"/>
        </w:rPr>
        <w:t>s</w:t>
      </w:r>
      <w:r>
        <w:rPr>
          <w:rFonts w:cstheme="minorBidi"/>
        </w:rPr>
        <w:t>kou povahu</w:t>
      </w:r>
      <w:r w:rsidR="00582A63">
        <w:rPr>
          <w:rFonts w:cstheme="minorBidi"/>
        </w:rPr>
        <w:t xml:space="preserve"> (smíšené využití)</w:t>
      </w:r>
      <w:r>
        <w:rPr>
          <w:rFonts w:cstheme="minorBidi"/>
        </w:rPr>
        <w:t>, může být dotace na takovou infrastruktura poskytnuta jako nezakládající veřejnou podporu pouze tehdy, pokud míra využití roční kapacity infrastruktury pro</w:t>
      </w:r>
      <w:r w:rsidR="00EC505A">
        <w:rPr>
          <w:rFonts w:cstheme="minorBidi"/>
        </w:rPr>
        <w:t> </w:t>
      </w:r>
      <w:r>
        <w:rPr>
          <w:rFonts w:cstheme="minorBidi"/>
        </w:rPr>
        <w:t>hospodářské činnosti nepřesáhne v každém roce</w:t>
      </w:r>
      <w:r w:rsidR="00582A63">
        <w:rPr>
          <w:rFonts w:cstheme="minorBidi"/>
        </w:rPr>
        <w:t xml:space="preserve"> </w:t>
      </w:r>
      <w:r w:rsidR="00064C0C">
        <w:rPr>
          <w:rFonts w:cstheme="minorBidi"/>
        </w:rPr>
        <w:t xml:space="preserve">trvání </w:t>
      </w:r>
      <w:r w:rsidR="00582A63">
        <w:rPr>
          <w:rFonts w:cstheme="minorBidi"/>
        </w:rPr>
        <w:t>rozhodné doby</w:t>
      </w:r>
      <w:r>
        <w:rPr>
          <w:rFonts w:cstheme="minorBidi"/>
        </w:rPr>
        <w:t xml:space="preserve"> 20</w:t>
      </w:r>
      <w:r w:rsidR="00582A63">
        <w:rPr>
          <w:rFonts w:cstheme="minorBidi"/>
        </w:rPr>
        <w:t xml:space="preserve"> </w:t>
      </w:r>
      <w:r>
        <w:rPr>
          <w:rFonts w:cstheme="minorBidi"/>
        </w:rPr>
        <w:t>%. Jako nezakládající veřejnou podporu může být dále poskytnuta dotace na pořízení infrastruktury, kter</w:t>
      </w:r>
      <w:r w:rsidR="00582A63">
        <w:rPr>
          <w:rFonts w:cstheme="minorBidi"/>
        </w:rPr>
        <w:t>á</w:t>
      </w:r>
      <w:r>
        <w:rPr>
          <w:rFonts w:cstheme="minorBidi"/>
        </w:rPr>
        <w:t xml:space="preserve"> je </w:t>
      </w:r>
      <w:r w:rsidR="00582A63">
        <w:rPr>
          <w:rFonts w:cstheme="minorBidi"/>
        </w:rPr>
        <w:t xml:space="preserve">po celou rozhodnou dobu </w:t>
      </w:r>
      <w:r>
        <w:rPr>
          <w:rFonts w:cstheme="minorBidi"/>
        </w:rPr>
        <w:t>využívána pro činnosti, jejichž podpora nemá přeshraniční dopad, tj. neovlivňuje obchod mezi členskými státy EU</w:t>
      </w:r>
      <w:r w:rsidR="00582A63">
        <w:rPr>
          <w:rFonts w:cstheme="minorBidi"/>
        </w:rPr>
        <w:t>.</w:t>
      </w:r>
    </w:p>
    <w:p w14:paraId="123DD184" w14:textId="0798102F" w:rsidR="00004558" w:rsidRDefault="00004558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Jako podpora malého rozsahu (</w:t>
      </w:r>
      <w:r w:rsidRPr="00004558">
        <w:rPr>
          <w:rFonts w:cstheme="minorBidi"/>
          <w:i/>
          <w:iCs/>
        </w:rPr>
        <w:t>de minimis</w:t>
      </w:r>
      <w:r>
        <w:rPr>
          <w:rFonts w:cstheme="minorBidi"/>
        </w:rPr>
        <w:t xml:space="preserve">) může být poskytnuta podpora na pořízení infrastruktury </w:t>
      </w:r>
      <w:r w:rsidR="005C78B0">
        <w:rPr>
          <w:rFonts w:cstheme="minorBidi"/>
        </w:rPr>
        <w:t xml:space="preserve">za podmínek a </w:t>
      </w:r>
      <w:r>
        <w:rPr>
          <w:rFonts w:cstheme="minorBidi"/>
        </w:rPr>
        <w:t xml:space="preserve">do výše příslušného limitu stanoveného pro jeden podnik Nařízením </w:t>
      </w:r>
      <w:r w:rsidRPr="00004558">
        <w:rPr>
          <w:rFonts w:cstheme="minorBidi"/>
          <w:i/>
          <w:iCs/>
        </w:rPr>
        <w:t>de minimis</w:t>
      </w:r>
      <w:r>
        <w:rPr>
          <w:rFonts w:cstheme="minorBidi"/>
        </w:rPr>
        <w:t xml:space="preserve">, nebo Nařízením </w:t>
      </w:r>
      <w:r w:rsidRPr="00004558">
        <w:rPr>
          <w:rFonts w:cstheme="minorBidi"/>
          <w:i/>
          <w:iCs/>
        </w:rPr>
        <w:t>de minimis</w:t>
      </w:r>
      <w:r>
        <w:rPr>
          <w:rFonts w:cstheme="minorBidi"/>
        </w:rPr>
        <w:t xml:space="preserve"> SOHZ.</w:t>
      </w:r>
    </w:p>
    <w:p w14:paraId="159CBCA2" w14:textId="24DECBD1" w:rsidR="00582A63" w:rsidRDefault="00582A63" w:rsidP="09CD79A3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>
        <w:rPr>
          <w:rFonts w:cstheme="minorBidi"/>
        </w:rPr>
        <w:t>Jako veřejná podpora slučitelná s vnitřním trhem EU podle Rozhodnutí SOHZ může být poskytnut</w:t>
      </w:r>
      <w:r w:rsidR="00AE737F">
        <w:rPr>
          <w:rFonts w:cstheme="minorBidi"/>
        </w:rPr>
        <w:t>a</w:t>
      </w:r>
      <w:r>
        <w:rPr>
          <w:rFonts w:cstheme="minorBidi"/>
        </w:rPr>
        <w:t xml:space="preserve"> dotace na pořízení infrastruktury, která je využívána výlučně pro provozování služeb obecného hospodářského zájmu ve smyslu článku 106 odst. 2 SFEU. KP musí být pověřen výkonem služby obecného hospodářského zájmu a pořízenou infrastrukturu k této službě využívat po celou rozhodnou dobu.</w:t>
      </w:r>
    </w:p>
    <w:p w14:paraId="0E27CF7B" w14:textId="75F4D670" w:rsidR="00BB39AC" w:rsidRPr="00D07344" w:rsidRDefault="00064C0C" w:rsidP="00F335DD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cstheme="minorBidi"/>
        </w:rPr>
      </w:pPr>
      <w:r w:rsidRPr="00D07344">
        <w:rPr>
          <w:rFonts w:asciiTheme="minorHAnsi" w:hAnsiTheme="minorHAnsi" w:cstheme="minorBidi"/>
        </w:rPr>
        <w:t xml:space="preserve">Dotace je KP poskytována na základě údajů k veřejné podpoře poskytnutých KP. KP </w:t>
      </w:r>
      <w:r w:rsidR="00693039" w:rsidRPr="00D07344">
        <w:rPr>
          <w:rFonts w:asciiTheme="minorHAnsi" w:hAnsiTheme="minorHAnsi" w:cstheme="minorBidi"/>
        </w:rPr>
        <w:t>bere na</w:t>
      </w:r>
      <w:r w:rsidR="00EC505A">
        <w:rPr>
          <w:rFonts w:asciiTheme="minorHAnsi" w:hAnsiTheme="minorHAnsi" w:cstheme="minorBidi"/>
        </w:rPr>
        <w:t> </w:t>
      </w:r>
      <w:r w:rsidR="00693039" w:rsidRPr="00D07344">
        <w:rPr>
          <w:rFonts w:asciiTheme="minorHAnsi" w:hAnsiTheme="minorHAnsi" w:cstheme="minorBidi"/>
        </w:rPr>
        <w:t>vědomí</w:t>
      </w:r>
      <w:r w:rsidRPr="00D07344">
        <w:rPr>
          <w:rFonts w:asciiTheme="minorHAnsi" w:hAnsiTheme="minorHAnsi" w:cstheme="minorBidi"/>
        </w:rPr>
        <w:t xml:space="preserve">, že údaje k veřejné podpoře, které poskytnul v </w:t>
      </w:r>
      <w:r w:rsidR="0069248F">
        <w:rPr>
          <w:rFonts w:asciiTheme="minorHAnsi" w:hAnsiTheme="minorHAnsi" w:cstheme="minorBidi"/>
        </w:rPr>
        <w:t>ž</w:t>
      </w:r>
      <w:r w:rsidRPr="00D07344">
        <w:rPr>
          <w:rFonts w:asciiTheme="minorHAnsi" w:hAnsiTheme="minorHAnsi" w:cstheme="minorBidi"/>
        </w:rPr>
        <w:t>ádosti o finanční podporu</w:t>
      </w:r>
      <w:r w:rsidR="0069248F">
        <w:rPr>
          <w:rFonts w:asciiTheme="minorHAnsi" w:hAnsiTheme="minorHAnsi" w:cstheme="minorBidi"/>
        </w:rPr>
        <w:t xml:space="preserve"> NPO</w:t>
      </w:r>
      <w:r w:rsidRPr="00D07344">
        <w:rPr>
          <w:rFonts w:asciiTheme="minorHAnsi" w:hAnsiTheme="minorHAnsi" w:cstheme="minorBidi"/>
        </w:rPr>
        <w:t xml:space="preserve">, jsou úplné a v souladu s Výzvou, resp. v </w:t>
      </w:r>
      <w:r w:rsidRPr="00F335DD">
        <w:rPr>
          <w:rFonts w:asciiTheme="minorHAnsi" w:hAnsiTheme="minorHAnsi" w:cstheme="minorBidi"/>
        </w:rPr>
        <w:t>souladu s Přílohou č. 10 Výzvy – veřejná podpora.</w:t>
      </w:r>
      <w:r w:rsidR="00582A63" w:rsidRPr="793122B0">
        <w:rPr>
          <w:rFonts w:cstheme="minorBidi"/>
        </w:rPr>
        <w:t xml:space="preserve"> </w:t>
      </w:r>
    </w:p>
    <w:p w14:paraId="284F6160" w14:textId="66D4447A" w:rsidR="00BB39AC" w:rsidRPr="00B85BDC" w:rsidRDefault="00BB39AC" w:rsidP="00BB39AC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asciiTheme="minorHAnsi" w:hAnsiTheme="minorHAnsi" w:cstheme="minorHAnsi"/>
        </w:rPr>
      </w:pPr>
      <w:r w:rsidRPr="00B85BDC">
        <w:rPr>
          <w:rFonts w:asciiTheme="minorHAnsi" w:hAnsiTheme="minorHAnsi" w:cstheme="minorHAnsi"/>
        </w:rPr>
        <w:t xml:space="preserve">KP bere na vědomí, že dotace je poskytnuta </w:t>
      </w:r>
      <w:r w:rsidR="00D87EEF">
        <w:rPr>
          <w:rFonts w:asciiTheme="minorHAnsi" w:hAnsiTheme="minorHAnsi" w:cstheme="minorHAnsi"/>
        </w:rPr>
        <w:t xml:space="preserve">výlučně </w:t>
      </w:r>
      <w:r w:rsidRPr="00B85BDC">
        <w:rPr>
          <w:rFonts w:asciiTheme="minorHAnsi" w:hAnsiTheme="minorHAnsi" w:cstheme="minorHAnsi"/>
        </w:rPr>
        <w:t>v</w:t>
      </w:r>
      <w:r w:rsidR="0063489F">
        <w:rPr>
          <w:rFonts w:asciiTheme="minorHAnsi" w:hAnsiTheme="minorHAnsi" w:cstheme="minorHAnsi"/>
        </w:rPr>
        <w:t> </w:t>
      </w:r>
      <w:r w:rsidRPr="00B85BDC">
        <w:rPr>
          <w:rFonts w:asciiTheme="minorHAnsi" w:hAnsiTheme="minorHAnsi" w:cstheme="minorHAnsi"/>
        </w:rPr>
        <w:t>souvislosti s</w:t>
      </w:r>
      <w:r>
        <w:rPr>
          <w:rFonts w:asciiTheme="minorHAnsi" w:hAnsiTheme="minorHAnsi" w:cstheme="minorHAnsi"/>
        </w:rPr>
        <w:t> </w:t>
      </w:r>
      <w:r w:rsidRPr="00B85BDC">
        <w:rPr>
          <w:rFonts w:asciiTheme="minorHAnsi" w:hAnsiTheme="minorHAnsi" w:cstheme="minorHAnsi"/>
        </w:rPr>
        <w:t>činnostmi</w:t>
      </w:r>
      <w:r>
        <w:rPr>
          <w:rFonts w:asciiTheme="minorHAnsi" w:hAnsiTheme="minorHAnsi" w:cstheme="minorHAnsi"/>
        </w:rPr>
        <w:t>, které pravidla veřejné podpory umožňují podpořit v </w:t>
      </w:r>
      <w:r w:rsidR="00D87EEF">
        <w:rPr>
          <w:rFonts w:asciiTheme="minorHAnsi" w:hAnsiTheme="minorHAnsi" w:cstheme="minorHAnsi"/>
        </w:rPr>
        <w:t>příslušném</w:t>
      </w:r>
      <w:r>
        <w:rPr>
          <w:rFonts w:asciiTheme="minorHAnsi" w:hAnsiTheme="minorHAnsi" w:cstheme="minorHAnsi"/>
        </w:rPr>
        <w:t xml:space="preserve"> „režimu“</w:t>
      </w:r>
      <w:r w:rsidRPr="00B85BDC">
        <w:rPr>
          <w:rFonts w:asciiTheme="minorHAnsi" w:hAnsiTheme="minorHAnsi" w:cstheme="minorHAnsi"/>
        </w:rPr>
        <w:t xml:space="preserve">. V případě, že by </w:t>
      </w:r>
      <w:r w:rsidR="00D87EEF">
        <w:rPr>
          <w:rFonts w:asciiTheme="minorHAnsi" w:hAnsiTheme="minorHAnsi" w:cstheme="minorHAnsi"/>
        </w:rPr>
        <w:t xml:space="preserve">pořízená </w:t>
      </w:r>
      <w:r w:rsidRPr="00B85BDC">
        <w:rPr>
          <w:rFonts w:asciiTheme="minorHAnsi" w:hAnsiTheme="minorHAnsi" w:cstheme="minorHAnsi"/>
        </w:rPr>
        <w:t>infrastruktura podporovala i jiné činnosti, může dojít k</w:t>
      </w:r>
      <w:r>
        <w:rPr>
          <w:rFonts w:asciiTheme="minorHAnsi" w:hAnsiTheme="minorHAnsi" w:cstheme="minorHAnsi"/>
        </w:rPr>
        <w:t xml:space="preserve"> poskytnutí nedovolené veřejné podpory. </w:t>
      </w:r>
      <w:r w:rsidRPr="00B85BDC">
        <w:rPr>
          <w:rFonts w:asciiTheme="minorHAnsi" w:hAnsiTheme="minorHAnsi" w:cstheme="minorHAnsi"/>
        </w:rPr>
        <w:t>Dle PPP vzniká KP informační povinnost v této věci.</w:t>
      </w:r>
    </w:p>
    <w:p w14:paraId="1B6A1B3F" w14:textId="02F68119" w:rsidR="00BB39AC" w:rsidRPr="00BB39AC" w:rsidRDefault="00BB39AC" w:rsidP="00BB39AC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asciiTheme="minorHAnsi" w:hAnsiTheme="minorHAnsi" w:cstheme="minorHAnsi"/>
        </w:rPr>
      </w:pPr>
      <w:r w:rsidRPr="00B85BDC">
        <w:rPr>
          <w:rFonts w:asciiTheme="minorHAnsi" w:hAnsiTheme="minorHAnsi" w:cstheme="minorHAnsi"/>
        </w:rPr>
        <w:t>KP bere na vědomí, že Evropská komise může uložit příjemci navrácení veřejné podpory spolu s příslušným úrokem</w:t>
      </w:r>
      <w:r>
        <w:rPr>
          <w:rFonts w:asciiTheme="minorHAnsi" w:hAnsiTheme="minorHAnsi" w:cstheme="minorHAnsi"/>
        </w:rPr>
        <w:t xml:space="preserve"> do veřejného rozpočtu</w:t>
      </w:r>
      <w:r w:rsidRPr="00B85BDC">
        <w:rPr>
          <w:rFonts w:asciiTheme="minorHAnsi" w:hAnsiTheme="minorHAnsi" w:cstheme="minorHAnsi"/>
        </w:rPr>
        <w:t xml:space="preserve">, pokud shledá, že poskytnutá dotace představuje </w:t>
      </w:r>
      <w:r w:rsidR="00D87EEF">
        <w:rPr>
          <w:rFonts w:asciiTheme="minorHAnsi" w:hAnsiTheme="minorHAnsi" w:cstheme="minorHAnsi"/>
        </w:rPr>
        <w:t>nedovolenou (</w:t>
      </w:r>
      <w:r w:rsidRPr="00B85BDC">
        <w:rPr>
          <w:rFonts w:asciiTheme="minorHAnsi" w:hAnsiTheme="minorHAnsi" w:cstheme="minorHAnsi"/>
        </w:rPr>
        <w:t>protiprávní</w:t>
      </w:r>
      <w:r w:rsidR="00D87EEF">
        <w:rPr>
          <w:rFonts w:asciiTheme="minorHAnsi" w:hAnsiTheme="minorHAnsi" w:cstheme="minorHAnsi"/>
        </w:rPr>
        <w:t>)</w:t>
      </w:r>
      <w:r w:rsidRPr="00B85BDC">
        <w:rPr>
          <w:rFonts w:asciiTheme="minorHAnsi" w:hAnsiTheme="minorHAnsi" w:cstheme="minorHAnsi"/>
        </w:rPr>
        <w:t xml:space="preserve"> veřejnou podporu, neslučitelnou s vnitřním trhem</w:t>
      </w:r>
      <w:r w:rsidR="00D87EEF">
        <w:rPr>
          <w:rFonts w:asciiTheme="minorHAnsi" w:hAnsiTheme="minorHAnsi" w:cstheme="minorHAnsi"/>
        </w:rPr>
        <w:t xml:space="preserve"> EU</w:t>
      </w:r>
      <w:r w:rsidRPr="00B85BDC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BB39AC">
        <w:rPr>
          <w:rFonts w:asciiTheme="minorHAnsi" w:hAnsiTheme="minorHAnsi" w:cstheme="minorHAnsi"/>
        </w:rPr>
        <w:t xml:space="preserve">KP se </w:t>
      </w:r>
      <w:r>
        <w:rPr>
          <w:rFonts w:asciiTheme="minorHAnsi" w:hAnsiTheme="minorHAnsi" w:cstheme="minorHAnsi"/>
        </w:rPr>
        <w:t xml:space="preserve">v takovém případě </w:t>
      </w:r>
      <w:r w:rsidRPr="00BB39AC">
        <w:rPr>
          <w:rFonts w:asciiTheme="minorHAnsi" w:hAnsiTheme="minorHAnsi" w:cstheme="minorHAnsi"/>
        </w:rPr>
        <w:t xml:space="preserve">zavazuje vrátit </w:t>
      </w:r>
      <w:r>
        <w:rPr>
          <w:rFonts w:asciiTheme="minorHAnsi" w:hAnsiTheme="minorHAnsi" w:cstheme="minorHAnsi"/>
        </w:rPr>
        <w:t xml:space="preserve">vlastníku komponenty </w:t>
      </w:r>
      <w:r w:rsidRPr="00BB39AC">
        <w:rPr>
          <w:rFonts w:asciiTheme="minorHAnsi" w:hAnsiTheme="minorHAnsi" w:cstheme="minorHAnsi"/>
        </w:rPr>
        <w:t>bez zbytečného odkladu vyplacenou hodnotu dotace, pokud Komise rozhodne podle přímo použitelného předpisu EU o vrácení podpory. Hodnotu dotace KP vrací včetně úroků určených v</w:t>
      </w:r>
      <w:r w:rsidR="0063489F">
        <w:rPr>
          <w:rFonts w:asciiTheme="minorHAnsi" w:hAnsiTheme="minorHAnsi" w:cstheme="minorHAnsi"/>
        </w:rPr>
        <w:t> </w:t>
      </w:r>
      <w:r w:rsidRPr="00BB39AC">
        <w:rPr>
          <w:rFonts w:asciiTheme="minorHAnsi" w:hAnsiTheme="minorHAnsi" w:cstheme="minorHAnsi"/>
        </w:rPr>
        <w:t xml:space="preserve">rozhodnutí Komise. Vlastník komponenty si vyhrazuje právo, v případě rozhodnutí Komise o navrácení podpory, </w:t>
      </w:r>
      <w:r w:rsidRPr="00BB39AC">
        <w:rPr>
          <w:rFonts w:asciiTheme="minorHAnsi" w:hAnsiTheme="minorHAnsi" w:cstheme="minorHAnsi"/>
        </w:rPr>
        <w:lastRenderedPageBreak/>
        <w:t xml:space="preserve">pozastavit proplácení finančních prostředků dotace. Pokud Komise rozhodne o vrácení podpory a nedošlo-li k vyplacení celé hodnoty dotace, nebude doposud nevyplacená část hodnoty dotace </w:t>
      </w:r>
      <w:r>
        <w:rPr>
          <w:rFonts w:asciiTheme="minorHAnsi" w:hAnsiTheme="minorHAnsi" w:cstheme="minorHAnsi"/>
        </w:rPr>
        <w:t>KP</w:t>
      </w:r>
      <w:r w:rsidRPr="00BB39AC">
        <w:rPr>
          <w:rFonts w:asciiTheme="minorHAnsi" w:hAnsiTheme="minorHAnsi" w:cstheme="minorHAnsi"/>
        </w:rPr>
        <w:t xml:space="preserve"> vyplacena.</w:t>
      </w:r>
    </w:p>
    <w:p w14:paraId="00107A64" w14:textId="0DEBC9D8" w:rsidR="00FD4DC9" w:rsidRPr="00FD4DC9" w:rsidRDefault="00582A63" w:rsidP="00FD4DC9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asciiTheme="minorHAnsi" w:hAnsiTheme="minorHAnsi" w:cstheme="minorHAnsi"/>
        </w:rPr>
      </w:pPr>
      <w:r w:rsidRPr="00FD4DC9">
        <w:rPr>
          <w:rFonts w:asciiTheme="minorHAnsi" w:hAnsiTheme="minorHAnsi" w:cstheme="minorHAnsi"/>
        </w:rPr>
        <w:t xml:space="preserve"> </w:t>
      </w:r>
      <w:r w:rsidR="00BB39AC" w:rsidRPr="00FD4DC9">
        <w:rPr>
          <w:rFonts w:asciiTheme="minorHAnsi" w:hAnsiTheme="minorHAnsi" w:cstheme="minorHAnsi"/>
        </w:rPr>
        <w:t>KP dále bere na vědomí, že vlastník komponenty ve smyslu odst. 1 této části V. Podmínek zajišťuje zákaz poskytnutí nedovolené veřejné podpory</w:t>
      </w:r>
      <w:r w:rsidR="00FD4DC9">
        <w:rPr>
          <w:rFonts w:asciiTheme="minorHAnsi" w:hAnsiTheme="minorHAnsi" w:cstheme="minorHAnsi"/>
        </w:rPr>
        <w:t>,</w:t>
      </w:r>
      <w:r w:rsidR="00BB39AC" w:rsidRPr="00FD4DC9">
        <w:rPr>
          <w:rFonts w:asciiTheme="minorHAnsi" w:hAnsiTheme="minorHAnsi" w:cstheme="minorHAnsi"/>
        </w:rPr>
        <w:t xml:space="preserve"> případně navrácení již poskytnuté veřejné podpory do veřejného rozpočtu</w:t>
      </w:r>
      <w:r w:rsidR="00FD4DC9" w:rsidRPr="00FD4DC9">
        <w:rPr>
          <w:rFonts w:asciiTheme="minorHAnsi" w:hAnsiTheme="minorHAnsi" w:cstheme="minorHAnsi"/>
        </w:rPr>
        <w:t xml:space="preserve"> prostřednictvím příslušných právních nástrojů, zejména kvalifikovan</w:t>
      </w:r>
      <w:r w:rsidR="00FD4DC9">
        <w:rPr>
          <w:rFonts w:asciiTheme="minorHAnsi" w:hAnsiTheme="minorHAnsi" w:cstheme="minorHAnsi"/>
        </w:rPr>
        <w:t>ým</w:t>
      </w:r>
      <w:r w:rsidR="00FD4DC9" w:rsidRPr="00FD4DC9">
        <w:rPr>
          <w:rFonts w:asciiTheme="minorHAnsi" w:hAnsiTheme="minorHAnsi" w:cstheme="minorHAnsi"/>
        </w:rPr>
        <w:t xml:space="preserve"> </w:t>
      </w:r>
      <w:r w:rsidR="00D87EEF">
        <w:rPr>
          <w:rFonts w:asciiTheme="minorHAnsi" w:hAnsiTheme="minorHAnsi" w:cstheme="minorHAnsi"/>
        </w:rPr>
        <w:t>stanovením</w:t>
      </w:r>
      <w:r w:rsidR="00FD4DC9" w:rsidRPr="00FD4DC9">
        <w:rPr>
          <w:rFonts w:asciiTheme="minorHAnsi" w:hAnsiTheme="minorHAnsi" w:cstheme="minorHAnsi"/>
        </w:rPr>
        <w:t xml:space="preserve"> způsobilých výdajů, </w:t>
      </w:r>
      <w:r w:rsidR="00D87EEF">
        <w:rPr>
          <w:rFonts w:asciiTheme="minorHAnsi" w:hAnsiTheme="minorHAnsi" w:cstheme="minorHAnsi"/>
        </w:rPr>
        <w:t xml:space="preserve">kontrolou </w:t>
      </w:r>
      <w:r w:rsidR="00FD4DC9" w:rsidRPr="00FD4DC9">
        <w:rPr>
          <w:rFonts w:asciiTheme="minorHAnsi" w:hAnsiTheme="minorHAnsi" w:cstheme="minorHAnsi"/>
        </w:rPr>
        <w:t xml:space="preserve">vyúčtování dotace, </w:t>
      </w:r>
      <w:r w:rsidR="00487F40">
        <w:rPr>
          <w:rFonts w:asciiTheme="minorHAnsi" w:hAnsiTheme="minorHAnsi" w:cstheme="minorHAnsi"/>
        </w:rPr>
        <w:t xml:space="preserve">nevyplacením dotace nebo její části, </w:t>
      </w:r>
      <w:r w:rsidR="00FD4DC9">
        <w:rPr>
          <w:rFonts w:asciiTheme="minorHAnsi" w:hAnsiTheme="minorHAnsi" w:cstheme="minorHAnsi"/>
        </w:rPr>
        <w:t>výzvou k vrácení dotace nebo její části, odnětím dotace, podnětem k vydání rozhodnutí o</w:t>
      </w:r>
      <w:r w:rsidR="0063489F">
        <w:rPr>
          <w:rFonts w:asciiTheme="minorHAnsi" w:hAnsiTheme="minorHAnsi" w:cstheme="minorHAnsi"/>
        </w:rPr>
        <w:t> </w:t>
      </w:r>
      <w:r w:rsidR="00FD4DC9" w:rsidRPr="00FD4DC9">
        <w:rPr>
          <w:rFonts w:asciiTheme="minorHAnsi" w:hAnsiTheme="minorHAnsi" w:cstheme="minorHAnsi"/>
        </w:rPr>
        <w:t>odvodu za porušení rozpočtové kázně</w:t>
      </w:r>
      <w:r w:rsidR="00FD4DC9">
        <w:rPr>
          <w:rFonts w:asciiTheme="minorHAnsi" w:hAnsiTheme="minorHAnsi" w:cstheme="minorHAnsi"/>
        </w:rPr>
        <w:t xml:space="preserve"> </w:t>
      </w:r>
      <w:r w:rsidR="00FD4DC9" w:rsidRPr="00FD4DC9">
        <w:rPr>
          <w:rFonts w:asciiTheme="minorHAnsi" w:hAnsiTheme="minorHAnsi" w:cstheme="minorHAnsi"/>
        </w:rPr>
        <w:t>příslušné</w:t>
      </w:r>
      <w:r w:rsidR="00FD4DC9">
        <w:rPr>
          <w:rFonts w:asciiTheme="minorHAnsi" w:hAnsiTheme="minorHAnsi" w:cstheme="minorHAnsi"/>
        </w:rPr>
        <w:t>mu</w:t>
      </w:r>
      <w:r w:rsidR="00FD4DC9" w:rsidRPr="00FD4DC9">
        <w:rPr>
          <w:rFonts w:asciiTheme="minorHAnsi" w:hAnsiTheme="minorHAnsi" w:cstheme="minorHAnsi"/>
        </w:rPr>
        <w:t xml:space="preserve"> orgánu </w:t>
      </w:r>
      <w:r w:rsidR="0094427C">
        <w:rPr>
          <w:rFonts w:asciiTheme="minorHAnsi" w:hAnsiTheme="minorHAnsi" w:cstheme="minorHAnsi"/>
        </w:rPr>
        <w:t xml:space="preserve">nebo postupem </w:t>
      </w:r>
      <w:r w:rsidR="0094427C">
        <w:t xml:space="preserve">podle příslušných ustanovení zákona č. 215/2004 Sb., o </w:t>
      </w:r>
      <w:r w:rsidR="0094427C" w:rsidRPr="00376701">
        <w:t>úpravě některých vztahů v oblasti veřejné podpory a o změně zákona o podpoře výzkumu a vývoje</w:t>
      </w:r>
      <w:r w:rsidR="0094427C">
        <w:t>, ve znění pozdějších předpisů</w:t>
      </w:r>
      <w:r w:rsidR="00FD4DC9" w:rsidRPr="00FD4DC9">
        <w:rPr>
          <w:rFonts w:asciiTheme="minorHAnsi" w:hAnsiTheme="minorHAnsi" w:cstheme="minorHAnsi"/>
        </w:rPr>
        <w:t>.</w:t>
      </w:r>
    </w:p>
    <w:p w14:paraId="71F40CFB" w14:textId="64659984" w:rsidR="00F335DD" w:rsidRDefault="00FD4DC9" w:rsidP="00F335DD">
      <w:pPr>
        <w:numPr>
          <w:ilvl w:val="0"/>
          <w:numId w:val="19"/>
        </w:numPr>
        <w:spacing w:before="120" w:after="120" w:line="240" w:lineRule="auto"/>
        <w:ind w:left="357" w:right="0" w:hanging="357"/>
        <w:rPr>
          <w:rFonts w:asciiTheme="minorHAnsi" w:hAnsiTheme="minorHAnsi" w:cstheme="minorHAnsi"/>
        </w:rPr>
      </w:pPr>
      <w:r w:rsidRPr="00F335DD">
        <w:rPr>
          <w:rFonts w:asciiTheme="minorHAnsi" w:hAnsiTheme="minorHAnsi" w:cstheme="minorHAnsi"/>
        </w:rPr>
        <w:t xml:space="preserve">V případě </w:t>
      </w:r>
      <w:r w:rsidR="002A31B6" w:rsidRPr="00F335DD">
        <w:rPr>
          <w:rFonts w:asciiTheme="minorHAnsi" w:hAnsiTheme="minorHAnsi" w:cstheme="minorHAnsi"/>
        </w:rPr>
        <w:t xml:space="preserve">zjištění nadměrného vyrovnání při </w:t>
      </w:r>
      <w:r w:rsidRPr="00F335DD">
        <w:rPr>
          <w:rFonts w:asciiTheme="minorHAnsi" w:hAnsiTheme="minorHAnsi" w:cstheme="minorHAnsi"/>
        </w:rPr>
        <w:t xml:space="preserve">poskytnutí dotace podle Rozhodnutí SOHZ </w:t>
      </w:r>
      <w:r w:rsidR="002A31B6" w:rsidRPr="00F335DD">
        <w:rPr>
          <w:rFonts w:asciiTheme="minorHAnsi" w:hAnsiTheme="minorHAnsi" w:cstheme="minorHAnsi"/>
        </w:rPr>
        <w:t>se</w:t>
      </w:r>
      <w:r w:rsidR="00EC505A">
        <w:rPr>
          <w:rFonts w:asciiTheme="minorHAnsi" w:hAnsiTheme="minorHAnsi" w:cstheme="minorHAnsi"/>
        </w:rPr>
        <w:t> </w:t>
      </w:r>
      <w:r w:rsidR="002A31B6" w:rsidRPr="00F335DD">
        <w:rPr>
          <w:rFonts w:asciiTheme="minorHAnsi" w:hAnsiTheme="minorHAnsi" w:cstheme="minorHAnsi"/>
        </w:rPr>
        <w:t>použijí výše uvedená ustanovení těchto Podmínek upravující vrácení nedovolené veřejné podpory obdobně.</w:t>
      </w:r>
    </w:p>
    <w:p w14:paraId="4C40AAB4" w14:textId="39261D83" w:rsidR="00BB39AC" w:rsidRPr="00F335DD" w:rsidRDefault="00BB39AC" w:rsidP="00A51955">
      <w:pPr>
        <w:spacing w:after="160" w:line="259" w:lineRule="auto"/>
        <w:ind w:left="0" w:right="0" w:firstLine="0"/>
        <w:jc w:val="left"/>
        <w:rPr>
          <w:rFonts w:cstheme="minorBidi"/>
        </w:rPr>
      </w:pPr>
    </w:p>
    <w:p w14:paraId="51A4170C" w14:textId="05C858E8" w:rsidR="00B779BC" w:rsidRPr="00391518" w:rsidRDefault="00B779BC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V</w:t>
      </w:r>
      <w:r w:rsidR="005634A2"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I</w:t>
      </w:r>
    </w:p>
    <w:p w14:paraId="5B363626" w14:textId="29E3C1FC" w:rsidR="00F20C5E" w:rsidRPr="00391518" w:rsidRDefault="00F20C5E" w:rsidP="09CD79A3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09CD79A3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Závěrečná ustanovení</w:t>
      </w:r>
    </w:p>
    <w:p w14:paraId="696F7123" w14:textId="521CE29C" w:rsidR="00B26AE6" w:rsidRPr="00391518" w:rsidRDefault="00F20C5E" w:rsidP="09CD79A3">
      <w:pPr>
        <w:numPr>
          <w:ilvl w:val="0"/>
          <w:numId w:val="18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Na poskytnuté prostředky a nakládání s nimi se </w:t>
      </w:r>
      <w:r w:rsidR="00BD3394" w:rsidRPr="09CD79A3">
        <w:rPr>
          <w:rFonts w:asciiTheme="minorHAnsi" w:hAnsiTheme="minorHAnsi" w:cstheme="minorBidi"/>
          <w:snapToGrid w:val="0"/>
          <w:color w:val="auto"/>
        </w:rPr>
        <w:t>vztahují rozpočtová pravidla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, vyhláška Ministerstva financí </w:t>
      </w:r>
      <w:r w:rsidRPr="09CD79A3">
        <w:rPr>
          <w:rFonts w:asciiTheme="minorHAnsi" w:hAnsiTheme="minorHAnsi" w:cstheme="minorBidi"/>
          <w:color w:val="auto"/>
        </w:rPr>
        <w:t>č. 560/2006 Sb., o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účasti státního rozpočtu na financování programů reprodukce majetku, ve znění vyhlášky č. 11/2010 Sb.,</w:t>
      </w:r>
      <w:r w:rsidR="00B26AE6" w:rsidRPr="09CD79A3">
        <w:rPr>
          <w:rFonts w:asciiTheme="minorHAnsi" w:hAnsiTheme="minorHAnsi" w:cstheme="minorBidi"/>
          <w:snapToGrid w:val="0"/>
          <w:color w:val="auto"/>
        </w:rPr>
        <w:t xml:space="preserve"> pokyn R1-2010 k upřesnění postupu Ministerstva financí, správců programů a účastníků programu při přípravě, realizaci, financování a vyhodnocování programu nebo akce/projektu </w:t>
      </w:r>
      <w:r w:rsidR="00120606" w:rsidRPr="09CD79A3">
        <w:rPr>
          <w:rFonts w:asciiTheme="minorHAnsi" w:hAnsiTheme="minorHAnsi" w:cstheme="minorBidi"/>
          <w:snapToGrid w:val="0"/>
          <w:color w:val="auto"/>
        </w:rPr>
        <w:t>a </w:t>
      </w:r>
      <w:r w:rsidR="00B26AE6" w:rsidRPr="09CD79A3">
        <w:rPr>
          <w:rFonts w:asciiTheme="minorHAnsi" w:hAnsiTheme="minorHAnsi" w:cstheme="minorBidi"/>
          <w:snapToGrid w:val="0"/>
          <w:color w:val="auto"/>
        </w:rPr>
        <w:t>dalších interních dokumentů</w:t>
      </w:r>
      <w:r w:rsidR="009E508B" w:rsidRPr="09CD79A3">
        <w:rPr>
          <w:rFonts w:asciiTheme="minorHAnsi" w:hAnsiTheme="minorHAnsi" w:cstheme="minorBidi"/>
          <w:snapToGrid w:val="0"/>
          <w:color w:val="auto"/>
        </w:rPr>
        <w:t>.</w:t>
      </w:r>
    </w:p>
    <w:p w14:paraId="12568198" w14:textId="34420BEA" w:rsidR="00F20C5E" w:rsidRPr="00391518" w:rsidRDefault="00F20C5E" w:rsidP="09CD79A3">
      <w:pPr>
        <w:numPr>
          <w:ilvl w:val="0"/>
          <w:numId w:val="18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 xml:space="preserve">Pro zajištění informovanosti o projektu dává </w:t>
      </w:r>
      <w:r w:rsidR="009E508B" w:rsidRPr="09CD79A3">
        <w:rPr>
          <w:rFonts w:asciiTheme="minorHAnsi" w:hAnsiTheme="minorHAnsi" w:cstheme="minorBidi"/>
          <w:snapToGrid w:val="0"/>
          <w:color w:val="auto"/>
        </w:rPr>
        <w:t>KP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 souhlas </w:t>
      </w:r>
      <w:r w:rsidR="00D65668" w:rsidRPr="09CD79A3">
        <w:rPr>
          <w:rFonts w:asciiTheme="minorHAnsi" w:hAnsiTheme="minorHAnsi" w:cstheme="minorBidi"/>
          <w:snapToGrid w:val="0"/>
          <w:color w:val="auto"/>
        </w:rPr>
        <w:t>s uvedením v seznamu příjemců a </w:t>
      </w:r>
      <w:r w:rsidRPr="09CD79A3">
        <w:rPr>
          <w:rFonts w:asciiTheme="minorHAnsi" w:hAnsiTheme="minorHAnsi" w:cstheme="minorBidi"/>
          <w:snapToGrid w:val="0"/>
          <w:color w:val="auto"/>
        </w:rPr>
        <w:t xml:space="preserve">se zveřejněním seznamu příjemců, názvu projektu a výše peněžních prostředků přidělených projektu z veřejných zdrojů v příslušných informačních systémech. </w:t>
      </w:r>
    </w:p>
    <w:p w14:paraId="1BB67059" w14:textId="59128497" w:rsidR="00F20C5E" w:rsidRPr="00391518" w:rsidRDefault="009E508B" w:rsidP="09CD79A3">
      <w:pPr>
        <w:numPr>
          <w:ilvl w:val="0"/>
          <w:numId w:val="18"/>
        </w:numPr>
        <w:spacing w:after="120" w:line="240" w:lineRule="auto"/>
        <w:ind w:right="-2"/>
        <w:rPr>
          <w:rFonts w:asciiTheme="minorHAnsi" w:hAnsiTheme="minorHAnsi" w:cstheme="minorBidi"/>
          <w:color w:val="auto"/>
        </w:rPr>
      </w:pPr>
      <w:r w:rsidRPr="09CD79A3">
        <w:rPr>
          <w:rFonts w:asciiTheme="minorHAnsi" w:hAnsiTheme="minorHAnsi" w:cstheme="minorBidi"/>
          <w:snapToGrid w:val="0"/>
          <w:color w:val="auto"/>
        </w:rPr>
        <w:t>KP</w:t>
      </w:r>
      <w:r w:rsidR="00793488" w:rsidRPr="09CD79A3">
        <w:rPr>
          <w:rFonts w:asciiTheme="minorHAnsi" w:hAnsiTheme="minorHAnsi" w:cstheme="minorBidi"/>
          <w:snapToGrid w:val="0"/>
          <w:color w:val="auto"/>
        </w:rPr>
        <w:t xml:space="preserve"> se řídí aktuální verzí pokynů vydaných </w:t>
      </w:r>
      <w:r w:rsidR="00FE60FD" w:rsidRPr="09CD79A3">
        <w:rPr>
          <w:rFonts w:asciiTheme="minorHAnsi" w:hAnsiTheme="minorHAnsi" w:cstheme="minorBidi"/>
          <w:snapToGrid w:val="0"/>
          <w:color w:val="auto"/>
        </w:rPr>
        <w:t>v</w:t>
      </w:r>
      <w:r w:rsidR="00663FAC" w:rsidRPr="09CD79A3">
        <w:rPr>
          <w:rFonts w:asciiTheme="minorHAnsi" w:hAnsiTheme="minorHAnsi" w:cstheme="minorBidi"/>
          <w:snapToGrid w:val="0"/>
          <w:color w:val="auto"/>
        </w:rPr>
        <w:t>lastníkem komponenty</w:t>
      </w:r>
      <w:r w:rsidR="00722E98" w:rsidRPr="09CD79A3">
        <w:rPr>
          <w:rFonts w:asciiTheme="minorHAnsi" w:hAnsiTheme="minorHAnsi" w:cstheme="minorBidi"/>
          <w:snapToGrid w:val="0"/>
          <w:color w:val="auto"/>
        </w:rPr>
        <w:t xml:space="preserve"> a MPO-DU</w:t>
      </w:r>
      <w:r w:rsidR="00663FAC" w:rsidRPr="09CD79A3">
        <w:rPr>
          <w:rFonts w:asciiTheme="minorHAnsi" w:hAnsiTheme="minorHAnsi" w:cstheme="minorBidi"/>
          <w:snapToGrid w:val="0"/>
          <w:color w:val="auto"/>
        </w:rPr>
        <w:t xml:space="preserve">. </w:t>
      </w:r>
    </w:p>
    <w:sectPr w:rsidR="00F20C5E" w:rsidRPr="00391518" w:rsidSect="00A569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8DBBE" w14:textId="77777777" w:rsidR="001A70DF" w:rsidRDefault="001A70DF" w:rsidP="00506985">
      <w:pPr>
        <w:spacing w:after="0" w:line="240" w:lineRule="auto"/>
      </w:pPr>
      <w:r>
        <w:separator/>
      </w:r>
    </w:p>
  </w:endnote>
  <w:endnote w:type="continuationSeparator" w:id="0">
    <w:p w14:paraId="2EBAFADB" w14:textId="77777777" w:rsidR="001A70DF" w:rsidRDefault="001A70DF" w:rsidP="00506985">
      <w:pPr>
        <w:spacing w:after="0" w:line="240" w:lineRule="auto"/>
      </w:pPr>
      <w:r>
        <w:continuationSeparator/>
      </w:r>
    </w:p>
  </w:endnote>
  <w:endnote w:type="continuationNotice" w:id="1">
    <w:p w14:paraId="0087457C" w14:textId="77777777" w:rsidR="001A70DF" w:rsidRDefault="001A70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5341" w14:textId="77777777" w:rsidR="00B67D1B" w:rsidRDefault="00B67D1B" w:rsidP="00DE43F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20BA1AF" w14:textId="77777777" w:rsidR="00B67D1B" w:rsidRDefault="00B67D1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5E3F0" w14:textId="1C4A210A" w:rsidR="00B67D1B" w:rsidRPr="00D05E14" w:rsidRDefault="00B67D1B" w:rsidP="09CD79A3">
    <w:pPr>
      <w:pStyle w:val="Zpat"/>
      <w:framePr w:wrap="around" w:vAnchor="text" w:hAnchor="margin" w:xAlign="center" w:y="1"/>
      <w:rPr>
        <w:rFonts w:asciiTheme="minorHAnsi" w:hAnsiTheme="minorHAnsi" w:cstheme="minorHAnsi"/>
        <w:sz w:val="22"/>
        <w:szCs w:val="22"/>
      </w:rPr>
    </w:pPr>
    <w:r w:rsidRPr="00D05E14">
      <w:rPr>
        <w:rFonts w:asciiTheme="minorHAnsi" w:hAnsiTheme="minorHAnsi" w:cstheme="minorHAnsi"/>
        <w:snapToGrid w:val="0"/>
      </w:rPr>
      <w:tab/>
    </w:r>
    <w:r w:rsidRPr="00D05E14">
      <w:rPr>
        <w:rFonts w:asciiTheme="minorHAnsi" w:hAnsiTheme="minorHAnsi" w:cstheme="minorHAnsi"/>
        <w:snapToGrid w:val="0"/>
      </w:rPr>
      <w:tab/>
    </w:r>
    <w:r w:rsidRPr="00D05E14">
      <w:rPr>
        <w:rFonts w:asciiTheme="minorHAnsi" w:hAnsiTheme="minorHAnsi" w:cstheme="minorHAnsi"/>
        <w:snapToGrid w:val="0"/>
        <w:sz w:val="22"/>
        <w:szCs w:val="22"/>
      </w:rPr>
      <w:t xml:space="preserve">Strana </w:t>
    </w:r>
    <w:r w:rsidRPr="00D05E14">
      <w:rPr>
        <w:rFonts w:asciiTheme="minorHAnsi" w:hAnsiTheme="minorHAnsi" w:cstheme="minorHAnsi"/>
        <w:noProof/>
        <w:snapToGrid w:val="0"/>
        <w:sz w:val="22"/>
        <w:szCs w:val="22"/>
      </w:rPr>
      <w:fldChar w:fldCharType="begin"/>
    </w:r>
    <w:r w:rsidRPr="00D05E14">
      <w:rPr>
        <w:rFonts w:asciiTheme="minorHAnsi" w:hAnsiTheme="minorHAnsi" w:cstheme="minorHAnsi"/>
        <w:snapToGrid w:val="0"/>
        <w:sz w:val="22"/>
        <w:szCs w:val="22"/>
      </w:rPr>
      <w:instrText xml:space="preserve"> PAGE </w:instrText>
    </w:r>
    <w:r w:rsidRPr="00D05E14">
      <w:rPr>
        <w:rFonts w:asciiTheme="minorHAnsi" w:hAnsiTheme="minorHAnsi" w:cstheme="minorHAnsi"/>
        <w:snapToGrid w:val="0"/>
        <w:sz w:val="22"/>
        <w:szCs w:val="22"/>
      </w:rPr>
      <w:fldChar w:fldCharType="separate"/>
    </w:r>
    <w:r w:rsidR="0061353E" w:rsidRPr="00D05E14">
      <w:rPr>
        <w:rFonts w:asciiTheme="minorHAnsi" w:hAnsiTheme="minorHAnsi" w:cstheme="minorHAnsi"/>
        <w:noProof/>
        <w:snapToGrid w:val="0"/>
        <w:sz w:val="22"/>
        <w:szCs w:val="22"/>
      </w:rPr>
      <w:t>16</w:t>
    </w:r>
    <w:r w:rsidRPr="00D05E14">
      <w:rPr>
        <w:rFonts w:asciiTheme="minorHAnsi" w:hAnsiTheme="minorHAnsi" w:cstheme="minorHAnsi"/>
        <w:noProof/>
        <w:snapToGrid w:val="0"/>
        <w:sz w:val="22"/>
        <w:szCs w:val="22"/>
      </w:rPr>
      <w:fldChar w:fldCharType="end"/>
    </w:r>
    <w:r w:rsidRPr="00D05E14">
      <w:rPr>
        <w:rFonts w:asciiTheme="minorHAnsi" w:hAnsiTheme="minorHAnsi" w:cstheme="minorHAnsi"/>
        <w:snapToGrid w:val="0"/>
        <w:sz w:val="22"/>
        <w:szCs w:val="22"/>
      </w:rPr>
      <w:t xml:space="preserve"> z </w:t>
    </w:r>
    <w:r w:rsidRPr="00D05E14">
      <w:rPr>
        <w:rFonts w:asciiTheme="minorHAnsi" w:hAnsiTheme="minorHAnsi" w:cstheme="minorHAnsi"/>
        <w:noProof/>
        <w:snapToGrid w:val="0"/>
        <w:sz w:val="22"/>
        <w:szCs w:val="22"/>
      </w:rPr>
      <w:fldChar w:fldCharType="begin"/>
    </w:r>
    <w:r w:rsidRPr="00D05E14">
      <w:rPr>
        <w:rFonts w:asciiTheme="minorHAnsi" w:hAnsiTheme="minorHAnsi" w:cstheme="minorHAnsi"/>
        <w:snapToGrid w:val="0"/>
        <w:sz w:val="22"/>
        <w:szCs w:val="22"/>
      </w:rPr>
      <w:instrText xml:space="preserve"> NUMPAGES </w:instrText>
    </w:r>
    <w:r w:rsidRPr="00D05E14">
      <w:rPr>
        <w:rFonts w:asciiTheme="minorHAnsi" w:hAnsiTheme="minorHAnsi" w:cstheme="minorHAnsi"/>
        <w:snapToGrid w:val="0"/>
        <w:sz w:val="22"/>
        <w:szCs w:val="22"/>
      </w:rPr>
      <w:fldChar w:fldCharType="separate"/>
    </w:r>
    <w:r w:rsidR="0061353E" w:rsidRPr="00D05E14">
      <w:rPr>
        <w:rFonts w:asciiTheme="minorHAnsi" w:hAnsiTheme="minorHAnsi" w:cstheme="minorHAnsi"/>
        <w:noProof/>
        <w:snapToGrid w:val="0"/>
        <w:sz w:val="22"/>
        <w:szCs w:val="22"/>
      </w:rPr>
      <w:t>16</w:t>
    </w:r>
    <w:r w:rsidRPr="00D05E14">
      <w:rPr>
        <w:rFonts w:asciiTheme="minorHAnsi" w:hAnsiTheme="minorHAnsi" w:cstheme="minorHAnsi"/>
        <w:noProof/>
        <w:snapToGrid w:val="0"/>
        <w:sz w:val="22"/>
        <w:szCs w:val="22"/>
      </w:rPr>
      <w:fldChar w:fldCharType="end"/>
    </w:r>
  </w:p>
  <w:p w14:paraId="24564601" w14:textId="77777777" w:rsidR="00B67D1B" w:rsidRPr="00D05E14" w:rsidRDefault="00B67D1B">
    <w:pPr>
      <w:pStyle w:val="Zpat"/>
      <w:tabs>
        <w:tab w:val="clear" w:pos="9072"/>
        <w:tab w:val="left" w:pos="300"/>
        <w:tab w:val="right" w:pos="9070"/>
      </w:tabs>
      <w:jc w:val="right"/>
      <w:rPr>
        <w:rFonts w:asciiTheme="minorHAnsi" w:hAnsiTheme="minorHAnsi"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3664904"/>
      <w:docPartObj>
        <w:docPartGallery w:val="Page Numbers (Bottom of Page)"/>
        <w:docPartUnique/>
      </w:docPartObj>
    </w:sdtPr>
    <w:sdtEndPr/>
    <w:sdtContent>
      <w:p w14:paraId="18E4FA42" w14:textId="55859EA3" w:rsidR="00B67D1B" w:rsidRDefault="00B67D1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293672" w14:textId="2380A274" w:rsidR="00B67D1B" w:rsidRPr="00F414F9" w:rsidRDefault="00B67D1B" w:rsidP="00DE43F1">
    <w:pPr>
      <w:pStyle w:val="Zpat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8F6FE" w14:textId="77777777" w:rsidR="001A70DF" w:rsidRDefault="001A70DF" w:rsidP="00506985">
      <w:pPr>
        <w:spacing w:after="0" w:line="240" w:lineRule="auto"/>
      </w:pPr>
      <w:r>
        <w:separator/>
      </w:r>
    </w:p>
  </w:footnote>
  <w:footnote w:type="continuationSeparator" w:id="0">
    <w:p w14:paraId="1052B079" w14:textId="77777777" w:rsidR="001A70DF" w:rsidRDefault="001A70DF" w:rsidP="00506985">
      <w:pPr>
        <w:spacing w:after="0" w:line="240" w:lineRule="auto"/>
      </w:pPr>
      <w:r>
        <w:continuationSeparator/>
      </w:r>
    </w:p>
  </w:footnote>
  <w:footnote w:type="continuationNotice" w:id="1">
    <w:p w14:paraId="3682FCB8" w14:textId="77777777" w:rsidR="001A70DF" w:rsidRDefault="001A70DF">
      <w:pPr>
        <w:spacing w:after="0" w:line="240" w:lineRule="auto"/>
      </w:pPr>
    </w:p>
  </w:footnote>
  <w:footnote w:id="2">
    <w:p w14:paraId="18E932EC" w14:textId="31784D52" w:rsidR="009E5221" w:rsidRDefault="009E522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5A4777">
        <w:t>Právním aktem se rozumí právní dokument, který dle právních předpisů Č</w:t>
      </w:r>
      <w:r w:rsidR="00B84B92">
        <w:t>eské republiky</w:t>
      </w:r>
      <w:r w:rsidR="005A4777">
        <w:t xml:space="preserve"> zakládá konečnému příjemci právní nárok na finanční podporu. </w:t>
      </w:r>
      <w:r w:rsidR="00EA17FC">
        <w:t>Zpravidla</w:t>
      </w:r>
      <w:r w:rsidR="005A4777">
        <w:t xml:space="preserve"> má podobu Rozhodnutí o poskytnutí dotace </w:t>
      </w:r>
      <w:r w:rsidR="00EA17FC">
        <w:t>dle § 14</w:t>
      </w:r>
      <w:r w:rsidR="00A025FB">
        <w:t xml:space="preserve"> odst. 4</w:t>
      </w:r>
      <w:r w:rsidR="00EA17FC">
        <w:t xml:space="preserve"> </w:t>
      </w:r>
      <w:r w:rsidR="00376639">
        <w:t>zákona č.</w:t>
      </w:r>
      <w:r w:rsidR="00F335DD">
        <w:t> </w:t>
      </w:r>
      <w:r w:rsidR="00376639">
        <w:t>218/2000 Sb. o rozpočtových pravidlech a o změně některých souvisejících zákonů (rozpočtová pravidla), ve znění pozdějších předpisů (dále jen „</w:t>
      </w:r>
      <w:r w:rsidR="00EA17FC">
        <w:t>rozpočtov</w:t>
      </w:r>
      <w:r w:rsidR="00376639">
        <w:t>á</w:t>
      </w:r>
      <w:r w:rsidR="00EA17FC">
        <w:t xml:space="preserve"> pravidl</w:t>
      </w:r>
      <w:r w:rsidR="00376639">
        <w:t>a“)</w:t>
      </w:r>
      <w:r w:rsidR="00EA17FC">
        <w:t>. V případě specifických právních forem konečných příjemců (např. organizační složky státu) může mít podobu</w:t>
      </w:r>
      <w:r w:rsidR="005A4777">
        <w:t xml:space="preserve"> Stanovení výdajů</w:t>
      </w:r>
      <w:r w:rsidR="00EA17FC">
        <w:t xml:space="preserve"> na financování akce OSS</w:t>
      </w:r>
      <w:r w:rsidR="005A4777">
        <w:t xml:space="preserve">, případně Registrace akce a </w:t>
      </w:r>
      <w:r w:rsidR="00EA17FC">
        <w:t>S</w:t>
      </w:r>
      <w:r w:rsidR="005A4777">
        <w:t>tanovení výdajů</w:t>
      </w:r>
      <w:r w:rsidR="00EA17FC">
        <w:t xml:space="preserve"> na financování akce OSS, či jiného obdobného dokumentu</w:t>
      </w:r>
      <w:r w:rsidR="00E50188">
        <w:t xml:space="preserve"> určeného interními předpisy </w:t>
      </w:r>
      <w:r w:rsidR="00D238A9">
        <w:t>KP</w:t>
      </w:r>
      <w:r w:rsidR="00C700A3">
        <w:t xml:space="preserve">, přičemž </w:t>
      </w:r>
      <w:r w:rsidR="00C30E09">
        <w:t>v souladu s § 26 odst.</w:t>
      </w:r>
      <w:r w:rsidR="005178DF">
        <w:t xml:space="preserve"> 2</w:t>
      </w:r>
      <w:r w:rsidR="00C30E09">
        <w:t xml:space="preserve"> rozpočtových pravidel se </w:t>
      </w:r>
      <w:r w:rsidR="00C700A3">
        <w:t>§ 14 odst. 4 rozpočtových pravidel užije obdobně.</w:t>
      </w:r>
      <w:r w:rsidR="002F714D">
        <w:t xml:space="preserve"> </w:t>
      </w:r>
    </w:p>
  </w:footnote>
  <w:footnote w:id="3">
    <w:p w14:paraId="1D738817" w14:textId="0696B069" w:rsidR="00B67D1B" w:rsidRPr="00C721CC" w:rsidRDefault="00B67D1B" w:rsidP="09CD79A3">
      <w:pPr>
        <w:pStyle w:val="Textpoznpodarou"/>
        <w:rPr>
          <w:highlight w:val="green"/>
        </w:rPr>
      </w:pPr>
      <w:r>
        <w:rPr>
          <w:rStyle w:val="Znakapoznpodarou"/>
        </w:rPr>
        <w:footnoteRef/>
      </w:r>
      <w:r>
        <w:t xml:space="preserve"> </w:t>
      </w:r>
      <w:r w:rsidRPr="00C721CC">
        <w:t xml:space="preserve">Veškeré výdaje, které nesplňují kritéria způsobilosti výdajů dle </w:t>
      </w:r>
      <w:r w:rsidR="001730E7">
        <w:t>PPP</w:t>
      </w:r>
      <w:r w:rsidR="007E2754" w:rsidRPr="007E2754">
        <w:t xml:space="preserve"> v aktuálním znění</w:t>
      </w:r>
      <w:r w:rsidR="00C721CC" w:rsidRPr="007E2754">
        <w:t xml:space="preserve"> a dle příslušné </w:t>
      </w:r>
      <w:r w:rsidR="0069248F">
        <w:t>V</w:t>
      </w:r>
      <w:r w:rsidR="00C721CC" w:rsidRPr="007E2754">
        <w:t>ýzvy</w:t>
      </w:r>
      <w:r w:rsidRPr="007E2754">
        <w:t>.</w:t>
      </w:r>
    </w:p>
  </w:footnote>
  <w:footnote w:id="4">
    <w:p w14:paraId="260D5D73" w14:textId="43AF8056" w:rsidR="00B67D1B" w:rsidRDefault="00B67D1B" w:rsidP="00C721C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9CD79A3">
        <w:rPr>
          <w:rFonts w:asciiTheme="minorHAnsi" w:hAnsiTheme="minorHAnsi" w:cstheme="minorBidi"/>
        </w:rPr>
        <w:t>Pojmem „finanční oprava“ se rozumí odvod za porušení rozpočtové kázně ve smyslu rozpočtových pravidel. Tam, kde lze dle Podmínek uplatnit finanční opravu nižší, než je částka porušení rozpočtové kázně, jde o snížený odvod za porušení rozpočtové kázně ve smyslu § 14 odst. 5 rozpočtových pravidel. Postupy pro uplatnění finančních oprav jsou podrobněji uvedeny v části IV Podmínek.</w:t>
      </w:r>
    </w:p>
  </w:footnote>
  <w:footnote w:id="5">
    <w:p w14:paraId="08E0A5DB" w14:textId="604531A5" w:rsidR="00FB0D9E" w:rsidRDefault="00FB0D9E">
      <w:pPr>
        <w:pStyle w:val="Textpoznpodarou"/>
      </w:pPr>
      <w:r>
        <w:rPr>
          <w:rStyle w:val="Znakapoznpodarou"/>
        </w:rPr>
        <w:footnoteRef/>
      </w:r>
      <w:r>
        <w:t xml:space="preserve"> V případě veřejných zakázek malého rozsahu zahájených před vydáním </w:t>
      </w:r>
      <w:r w:rsidRPr="00FB0D9E">
        <w:rPr>
          <w:i/>
          <w:iCs/>
        </w:rPr>
        <w:t>Pokynu pro zadávání VZMR pro NPO</w:t>
      </w:r>
      <w:r>
        <w:t xml:space="preserve"> byli příjemci povinni postupovat v souladu se svými interními předpisy.</w:t>
      </w:r>
    </w:p>
  </w:footnote>
  <w:footnote w:id="6">
    <w:p w14:paraId="50DD2FEE" w14:textId="61D8FB94" w:rsidR="00B67D1B" w:rsidRDefault="00B67D1B">
      <w:pPr>
        <w:pStyle w:val="Textpoznpodarou"/>
      </w:pPr>
      <w:r>
        <w:rPr>
          <w:rStyle w:val="Znakapoznpodarou"/>
        </w:rPr>
        <w:footnoteRef/>
      </w:r>
      <w:r>
        <w:t xml:space="preserve"> 100 % peněžních prostředků dotace použitých na financování dané veřejné zakázky, jelikož s ohledem na</w:t>
      </w:r>
      <w:r w:rsidR="00EC505A">
        <w:t> </w:t>
      </w:r>
      <w:r>
        <w:t>charakter pochybení a závažnost jeho dopadu na hospodářskou soutěž nelze uplatnit nižší finanční opravu.</w:t>
      </w:r>
    </w:p>
  </w:footnote>
  <w:footnote w:id="7">
    <w:p w14:paraId="6A02C44A" w14:textId="0EEDA9C4" w:rsidR="00B67D1B" w:rsidRPr="003A5F2F" w:rsidRDefault="00B67D1B">
      <w:pPr>
        <w:pStyle w:val="Textpoznpodarou"/>
      </w:pPr>
      <w:r>
        <w:rPr>
          <w:rStyle w:val="Znakapoznpodarou"/>
        </w:rPr>
        <w:footnoteRef/>
      </w:r>
      <w:r w:rsidRPr="0244C8CD">
        <w:t xml:space="preserve"> </w:t>
      </w:r>
      <w:r w:rsidRPr="003A5F2F">
        <w:t>100 % peněžních prostředků dotace použitých na financování dané veřejné zakázky.</w:t>
      </w:r>
    </w:p>
  </w:footnote>
  <w:footnote w:id="8">
    <w:p w14:paraId="2B013A13" w14:textId="24C9E602" w:rsidR="003C6CA4" w:rsidRDefault="003C6CA4" w:rsidP="00DE4E40">
      <w:pPr>
        <w:pStyle w:val="Textpoznpodarou"/>
      </w:pPr>
      <w:r w:rsidRPr="003A5F2F">
        <w:rPr>
          <w:rStyle w:val="Znakapoznpodarou"/>
        </w:rPr>
        <w:footnoteRef/>
      </w:r>
      <w:r w:rsidRPr="003A5F2F">
        <w:t xml:space="preserve"> </w:t>
      </w:r>
      <w:r w:rsidR="00DE4E40" w:rsidRPr="003A5F2F">
        <w:t>Netýká se hlavních monitorovacích indikátorů, které vycházejí z monitorovacích kroků definovaných v příloze č.</w:t>
      </w:r>
      <w:r w:rsidR="0063489F">
        <w:t> </w:t>
      </w:r>
      <w:r w:rsidR="00DE4E40" w:rsidRPr="003A5F2F">
        <w:t>2 Operační</w:t>
      </w:r>
      <w:r w:rsidR="00687954">
        <w:t>ch</w:t>
      </w:r>
      <w:r w:rsidR="00DE4E40" w:rsidRPr="003A5F2F">
        <w:t xml:space="preserve"> ujednání</w:t>
      </w:r>
      <w:r w:rsidR="00687954">
        <w:t xml:space="preserve"> plánu</w:t>
      </w:r>
      <w:r w:rsidR="00DE4E40" w:rsidRPr="003A5F2F">
        <w:t xml:space="preserve"> pro oživení a odolnost Česka a které jsou uvedeny v </w:t>
      </w:r>
      <w:r w:rsidR="001730E7">
        <w:t>PPP</w:t>
      </w:r>
      <w:r w:rsidR="00DE4E40" w:rsidRPr="003A5F2F">
        <w:t>.</w:t>
      </w:r>
    </w:p>
  </w:footnote>
  <w:footnote w:id="9">
    <w:p w14:paraId="04B27374" w14:textId="7B2583ED" w:rsidR="00084654" w:rsidRDefault="00084654">
      <w:pPr>
        <w:pStyle w:val="Textpoznpodarou"/>
      </w:pPr>
      <w:r>
        <w:rPr>
          <w:rStyle w:val="Znakapoznpodarou"/>
        </w:rPr>
        <w:footnoteRef/>
      </w:r>
      <w:r>
        <w:t xml:space="preserve"> V návaznosti na pozn. pod čarou č. 1 platí, že </w:t>
      </w:r>
      <w:r w:rsidR="00BA7EB3">
        <w:t>je-li v tomto dokumentu použit pojem „</w:t>
      </w:r>
      <w:r w:rsidR="00BA7EB3" w:rsidRPr="002F714D">
        <w:rPr>
          <w:b/>
          <w:bCs/>
          <w:i/>
          <w:iCs/>
        </w:rPr>
        <w:t>dotace</w:t>
      </w:r>
      <w:r w:rsidR="00BA7EB3">
        <w:t>“, rozumí se jím v případě projektů realizovaných konečnými příjemci, kterým není vydáváno rozhodnutí o poskytnutí dotace dle §</w:t>
      </w:r>
      <w:r w:rsidR="001D0AF1">
        <w:t> </w:t>
      </w:r>
      <w:r w:rsidR="00BA7EB3">
        <w:t>14 odst. 4 rozpočtových pravidel, finanční prostředky z Národního plánu obnovy schválené správcem komponenty na realizaci předmětného projektu.</w:t>
      </w:r>
    </w:p>
  </w:footnote>
  <w:footnote w:id="10">
    <w:p w14:paraId="0840B2D8" w14:textId="3349C31C" w:rsidR="002D0271" w:rsidRDefault="002D0271">
      <w:pPr>
        <w:pStyle w:val="Textpoznpodarou"/>
      </w:pPr>
      <w:r>
        <w:rPr>
          <w:rStyle w:val="Znakapoznpodarou"/>
        </w:rPr>
        <w:footnoteRef/>
      </w:r>
      <w:r>
        <w:t xml:space="preserve"> Např. vedení oddělené účetní evidence</w:t>
      </w:r>
      <w:r w:rsidR="00CA2652">
        <w:t xml:space="preserve"> o</w:t>
      </w:r>
      <w:r>
        <w:t xml:space="preserve"> jednotlivých služb</w:t>
      </w:r>
      <w:r w:rsidR="00CA2652">
        <w:t>ách</w:t>
      </w:r>
      <w:r>
        <w:t xml:space="preserve"> obecného hospodářského zájmu, </w:t>
      </w:r>
      <w:r w:rsidR="00CA2652">
        <w:t xml:space="preserve">hospodářských činnostech, </w:t>
      </w:r>
      <w:proofErr w:type="spellStart"/>
      <w:r w:rsidR="00CA2652">
        <w:t>nehospodářských</w:t>
      </w:r>
      <w:proofErr w:type="spellEnd"/>
      <w:r w:rsidR="00CA2652">
        <w:t xml:space="preserve"> činnostech apod.</w:t>
      </w:r>
      <w:r w:rsidR="0063489F">
        <w:t xml:space="preserve"> </w:t>
      </w:r>
      <w:r>
        <w:t xml:space="preserve"> </w:t>
      </w:r>
    </w:p>
  </w:footnote>
  <w:footnote w:id="11">
    <w:p w14:paraId="741366F3" w14:textId="4084F31E" w:rsidR="00B67D1B" w:rsidRDefault="00B67D1B" w:rsidP="00B7356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https://eur-lex.europa.eu/legal-content/CS/TXT/?uri=CELEX:32020R0852</w:t>
      </w:r>
      <w:r>
        <w:t xml:space="preserve"> </w:t>
      </w:r>
    </w:p>
  </w:footnote>
  <w:footnote w:id="12">
    <w:p w14:paraId="2761636D" w14:textId="51416EDF" w:rsidR="00B67D1B" w:rsidRDefault="00B67D1B" w:rsidP="00F04A2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https://eur-lex.europa.eu/legal-content/CS/ALL/?uri=CELEX:52021XC0218(01)</w:t>
      </w:r>
      <w:r>
        <w:t xml:space="preserve"> </w:t>
      </w:r>
    </w:p>
  </w:footnote>
  <w:footnote w:id="13">
    <w:p w14:paraId="0B13C766" w14:textId="3A75BE17" w:rsidR="00B67D1B" w:rsidRDefault="00B67D1B">
      <w:pPr>
        <w:pStyle w:val="Textpoznpodarou"/>
      </w:pPr>
      <w:r>
        <w:rPr>
          <w:rStyle w:val="Znakapoznpodarou"/>
        </w:rPr>
        <w:footnoteRef/>
      </w:r>
      <w:r w:rsidR="00FC55FA">
        <w:t xml:space="preserve"> </w:t>
      </w:r>
      <w:r w:rsidRPr="00714EC8">
        <w:t>https://eur-lex.europa.eu/legal-content/</w:t>
      </w:r>
      <w:r w:rsidR="004325EE" w:rsidRPr="004325EE">
        <w:t>cs/TXT/?uri=CELEX%3A32024R2509</w:t>
      </w:r>
    </w:p>
  </w:footnote>
  <w:footnote w:id="14">
    <w:p w14:paraId="13A6D810" w14:textId="0FCCBC26" w:rsidR="00B67D1B" w:rsidRDefault="00B67D1B">
      <w:pPr>
        <w:pStyle w:val="Textpoznpodarou"/>
      </w:pPr>
      <w:r>
        <w:rPr>
          <w:rStyle w:val="Znakapoznpodarou"/>
        </w:rPr>
        <w:footnoteRef/>
      </w:r>
      <w:r>
        <w:t xml:space="preserve"> https://eur-lex.europa.eu/legal-content/CS/TXT/?uri=CELEX:32021R0241</w:t>
      </w:r>
    </w:p>
  </w:footnote>
  <w:footnote w:id="15">
    <w:p w14:paraId="7FA9A5EB" w14:textId="7ADBD5EC" w:rsidR="00B67D1B" w:rsidRDefault="00B67D1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C1D20">
        <w:t>U projektů příjemců, vůči kterým nelze postupovat dle § 14e rozpočtových pravidel (např. organizační složky státu), vyčíslí vlastník komponenty částku nezpůsobilých výdajů ve finanční zprávě.</w:t>
      </w:r>
    </w:p>
  </w:footnote>
  <w:footnote w:id="16">
    <w:p w14:paraId="033E3F6A" w14:textId="51EAEAB8" w:rsidR="00B67D1B" w:rsidRDefault="00B67D1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BB26F8">
        <w:t>U projektů organizačních složek státu se postupuje obdobně, umožňuje-li takový postup ustanovení § 26 rozpočtových pravidel.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D7954" w14:textId="77777777" w:rsidR="00B67D1B" w:rsidRDefault="00B67D1B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1AF44BBB" w14:textId="77777777" w:rsidR="00B67D1B" w:rsidRDefault="00B67D1B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2908" w14:textId="26B351FC" w:rsidR="00B67D1B" w:rsidRPr="0028108F" w:rsidRDefault="00B60C8E" w:rsidP="00787E10">
    <w:pPr>
      <w:pStyle w:val="Normlnweb"/>
      <w:tabs>
        <w:tab w:val="left" w:pos="3119"/>
        <w:tab w:val="left" w:pos="3969"/>
      </w:tabs>
      <w:ind w:right="-142" w:hanging="284"/>
    </w:pPr>
    <w:r>
      <w:rPr>
        <w:noProof/>
      </w:rPr>
      <w:drawing>
        <wp:anchor distT="0" distB="0" distL="114300" distR="114300" simplePos="0" relativeHeight="251658242" behindDoc="0" locked="0" layoutInCell="1" allowOverlap="1" wp14:anchorId="2E3AB90A" wp14:editId="2FC30722">
          <wp:simplePos x="0" y="0"/>
          <wp:positionH relativeFrom="column">
            <wp:posOffset>-252095</wp:posOffset>
          </wp:positionH>
          <wp:positionV relativeFrom="paragraph">
            <wp:posOffset>-59055</wp:posOffset>
          </wp:positionV>
          <wp:extent cx="1657350" cy="934720"/>
          <wp:effectExtent l="0" t="0" r="0" b="0"/>
          <wp:wrapTopAndBottom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934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1700">
      <w:rPr>
        <w:noProof/>
      </w:rPr>
      <w:drawing>
        <wp:anchor distT="0" distB="0" distL="114300" distR="114300" simplePos="0" relativeHeight="251658241" behindDoc="1" locked="0" layoutInCell="1" allowOverlap="1" wp14:anchorId="00300629" wp14:editId="38B471B8">
          <wp:simplePos x="0" y="0"/>
          <wp:positionH relativeFrom="column">
            <wp:posOffset>4495800</wp:posOffset>
          </wp:positionH>
          <wp:positionV relativeFrom="paragraph">
            <wp:posOffset>180340</wp:posOffset>
          </wp:positionV>
          <wp:extent cx="1242000" cy="356400"/>
          <wp:effectExtent l="0" t="0" r="0" b="5715"/>
          <wp:wrapTight wrapText="bothSides">
            <wp:wrapPolygon edited="0">
              <wp:start x="0" y="0"/>
              <wp:lineTo x="0" y="20791"/>
              <wp:lineTo x="21213" y="20791"/>
              <wp:lineTo x="21213" y="0"/>
              <wp:lineTo x="0" y="0"/>
            </wp:wrapPolygon>
          </wp:wrapTight>
          <wp:docPr id="105" name="Obrázek 105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4472236" name="Obrázek 294472236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000" cy="35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1700">
      <w:rPr>
        <w:noProof/>
      </w:rPr>
      <w:drawing>
        <wp:anchor distT="0" distB="0" distL="114300" distR="114300" simplePos="0" relativeHeight="251658240" behindDoc="0" locked="0" layoutInCell="1" allowOverlap="1" wp14:anchorId="215CECF1" wp14:editId="4D4BA28C">
          <wp:simplePos x="0" y="0"/>
          <wp:positionH relativeFrom="column">
            <wp:posOffset>1938655</wp:posOffset>
          </wp:positionH>
          <wp:positionV relativeFrom="paragraph">
            <wp:posOffset>179070</wp:posOffset>
          </wp:positionV>
          <wp:extent cx="1310005" cy="391795"/>
          <wp:effectExtent l="0" t="0" r="4445" b="8255"/>
          <wp:wrapSquare wrapText="bothSides"/>
          <wp:docPr id="106" name="Obrázek 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005" cy="391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D903" w14:textId="5653C37D" w:rsidR="00B67D1B" w:rsidRDefault="00B67D1B">
    <w:pPr>
      <w:pStyle w:val="Zhlav"/>
    </w:pPr>
    <w:r>
      <w:rPr>
        <w:noProof/>
        <w:sz w:val="36"/>
      </w:rPr>
      <w:drawing>
        <wp:inline distT="0" distB="0" distL="0" distR="0" wp14:anchorId="5C579424" wp14:editId="07105DF7">
          <wp:extent cx="581025" cy="651547"/>
          <wp:effectExtent l="0" t="0" r="0" b="0"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rway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87" cy="662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2"/>
      </w:rPr>
      <mc:AlternateContent>
        <mc:Choice Requires="wpg">
          <w:drawing>
            <wp:inline distT="0" distB="0" distL="0" distR="0" wp14:anchorId="667F6DBF" wp14:editId="5399B76B">
              <wp:extent cx="4961890" cy="552712"/>
              <wp:effectExtent l="0" t="0" r="0" b="0"/>
              <wp:docPr id="3" name="Skupin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61890" cy="552712"/>
                        <a:chOff x="717200" y="171534"/>
                        <a:chExt cx="4465313" cy="588572"/>
                      </a:xfrm>
                    </wpg:grpSpPr>
                    <wps:wsp>
                      <wps:cNvPr id="4" name="Rectangle 11"/>
                      <wps:cNvSpPr/>
                      <wps:spPr>
                        <a:xfrm>
                          <a:off x="717200" y="171534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1F18AC" w14:textId="77777777" w:rsidR="00B67D1B" w:rsidRDefault="00B67D1B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12"/>
                      <wps:cNvSpPr/>
                      <wps:spPr>
                        <a:xfrm>
                          <a:off x="717200" y="450427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5794008" w14:textId="77777777" w:rsidR="00B67D1B" w:rsidRDefault="00B67D1B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20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490481" y="171534"/>
                          <a:ext cx="1692032" cy="4564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67F6DBF" id="Skupina 3" o:spid="_x0000_s1026" style="width:390.7pt;height:43.5pt;mso-position-horizontal-relative:char;mso-position-vertical-relative:line" coordorigin="7172,1715" coordsize="44653,588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">
              <v:rect id="Rectangle 11" o:spid="_x0000_s1027" style="position:absolute;left:7172;top:1715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351F18AC" w14:textId="77777777" w:rsidR="00B67D1B" w:rsidRDefault="00B67D1B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rect id="Rectangle 12" o:spid="_x0000_s1028" style="position:absolute;left:7172;top:4504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5794008" w14:textId="77777777" w:rsidR="00B67D1B" w:rsidRDefault="00B67D1B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3" o:spid="_x0000_s1029" type="#_x0000_t75" style="position:absolute;left:34904;top:1715;width:16921;height:4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">
                <v:imagedata r:id="rId3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6292C"/>
    <w:multiLevelType w:val="hybridMultilevel"/>
    <w:tmpl w:val="9386EE2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05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F97F60"/>
    <w:multiLevelType w:val="hybridMultilevel"/>
    <w:tmpl w:val="2D847E08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262B1F"/>
    <w:multiLevelType w:val="hybridMultilevel"/>
    <w:tmpl w:val="1B0E3518"/>
    <w:lvl w:ilvl="0" w:tplc="E85E06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A1E73"/>
    <w:multiLevelType w:val="hybridMultilevel"/>
    <w:tmpl w:val="CBCCE9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024DB"/>
    <w:multiLevelType w:val="hybridMultilevel"/>
    <w:tmpl w:val="7938CDFC"/>
    <w:lvl w:ilvl="0" w:tplc="CB586A1E">
      <w:start w:val="1"/>
      <w:numFmt w:val="decimal"/>
      <w:lvlText w:val="%1."/>
      <w:lvlJc w:val="left"/>
      <w:pPr>
        <w:tabs>
          <w:tab w:val="num" w:pos="-918"/>
        </w:tabs>
        <w:ind w:left="-918" w:hanging="360"/>
      </w:pPr>
      <w:rPr>
        <w:rFonts w:hint="default"/>
        <w:b w:val="0"/>
        <w:color w:val="auto"/>
      </w:rPr>
    </w:lvl>
    <w:lvl w:ilvl="1" w:tplc="C20A86C2">
      <w:start w:val="1"/>
      <w:numFmt w:val="lowerLetter"/>
      <w:lvlText w:val="%2)"/>
      <w:lvlJc w:val="left"/>
      <w:pPr>
        <w:tabs>
          <w:tab w:val="num" w:pos="-1344"/>
        </w:tabs>
        <w:ind w:left="-134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5" w15:restartNumberingAfterBreak="0">
    <w:nsid w:val="25CC3C0F"/>
    <w:multiLevelType w:val="hybridMultilevel"/>
    <w:tmpl w:val="DDA2103E"/>
    <w:lvl w:ilvl="0" w:tplc="96E2EB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511AB6"/>
    <w:multiLevelType w:val="multilevel"/>
    <w:tmpl w:val="27511A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FD2D01"/>
    <w:multiLevelType w:val="hybridMultilevel"/>
    <w:tmpl w:val="80E2DC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B07474E"/>
    <w:multiLevelType w:val="hybridMultilevel"/>
    <w:tmpl w:val="FACE44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65D2E32"/>
    <w:multiLevelType w:val="hybridMultilevel"/>
    <w:tmpl w:val="EB1067B0"/>
    <w:lvl w:ilvl="0" w:tplc="38AC7D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C1F7FF9"/>
    <w:multiLevelType w:val="hybridMultilevel"/>
    <w:tmpl w:val="8F62298C"/>
    <w:lvl w:ilvl="0" w:tplc="35AA0BD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B5584"/>
    <w:multiLevelType w:val="hybridMultilevel"/>
    <w:tmpl w:val="02EC721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D03FDD"/>
    <w:multiLevelType w:val="hybridMultilevel"/>
    <w:tmpl w:val="43D4A860"/>
    <w:lvl w:ilvl="0" w:tplc="40F2F43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9406B4"/>
    <w:multiLevelType w:val="hybridMultilevel"/>
    <w:tmpl w:val="B27CEB28"/>
    <w:lvl w:ilvl="0" w:tplc="FE64EF7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4"/>
        <w:szCs w:val="24"/>
      </w:rPr>
    </w:lvl>
    <w:lvl w:ilvl="1" w:tplc="8D462E2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921787"/>
    <w:multiLevelType w:val="multilevel"/>
    <w:tmpl w:val="0EFAC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733930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357FB6"/>
    <w:multiLevelType w:val="hybridMultilevel"/>
    <w:tmpl w:val="63CAA5E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C0198B"/>
    <w:multiLevelType w:val="hybridMultilevel"/>
    <w:tmpl w:val="37DED2B6"/>
    <w:lvl w:ilvl="0" w:tplc="40F2F4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7A61F2"/>
    <w:multiLevelType w:val="multilevel"/>
    <w:tmpl w:val="0EFACF2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E8E11A1"/>
    <w:multiLevelType w:val="hybridMultilevel"/>
    <w:tmpl w:val="0206E8B8"/>
    <w:lvl w:ilvl="0" w:tplc="0405001B">
      <w:start w:val="1"/>
      <w:numFmt w:val="lowerRoman"/>
      <w:lvlText w:val="%1."/>
      <w:lvlJc w:val="righ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19A71E1"/>
    <w:multiLevelType w:val="hybridMultilevel"/>
    <w:tmpl w:val="4E7432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CA2A6B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5354C1"/>
    <w:multiLevelType w:val="hybridMultilevel"/>
    <w:tmpl w:val="91B2BD7E"/>
    <w:lvl w:ilvl="0" w:tplc="B0D8E07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7AB7156B"/>
    <w:multiLevelType w:val="hybridMultilevel"/>
    <w:tmpl w:val="BAA61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15FDB"/>
    <w:multiLevelType w:val="multilevel"/>
    <w:tmpl w:val="7B315FD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1211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209145699">
    <w:abstractNumId w:val="23"/>
  </w:num>
  <w:num w:numId="2" w16cid:durableId="1827669902">
    <w:abstractNumId w:val="17"/>
  </w:num>
  <w:num w:numId="3" w16cid:durableId="167988803">
    <w:abstractNumId w:val="13"/>
  </w:num>
  <w:num w:numId="4" w16cid:durableId="157426295">
    <w:abstractNumId w:val="5"/>
  </w:num>
  <w:num w:numId="5" w16cid:durableId="680353308">
    <w:abstractNumId w:val="15"/>
  </w:num>
  <w:num w:numId="6" w16cid:durableId="266741251">
    <w:abstractNumId w:val="4"/>
  </w:num>
  <w:num w:numId="7" w16cid:durableId="1678654244">
    <w:abstractNumId w:val="1"/>
  </w:num>
  <w:num w:numId="8" w16cid:durableId="562368832">
    <w:abstractNumId w:val="20"/>
  </w:num>
  <w:num w:numId="9" w16cid:durableId="1126775266">
    <w:abstractNumId w:val="8"/>
  </w:num>
  <w:num w:numId="10" w16cid:durableId="620380950">
    <w:abstractNumId w:val="9"/>
  </w:num>
  <w:num w:numId="11" w16cid:durableId="1073315441">
    <w:abstractNumId w:val="2"/>
  </w:num>
  <w:num w:numId="12" w16cid:durableId="4956140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5179413">
    <w:abstractNumId w:val="3"/>
  </w:num>
  <w:num w:numId="14" w16cid:durableId="2098207800">
    <w:abstractNumId w:val="24"/>
  </w:num>
  <w:num w:numId="15" w16cid:durableId="958804919">
    <w:abstractNumId w:val="11"/>
  </w:num>
  <w:num w:numId="16" w16cid:durableId="616134879">
    <w:abstractNumId w:val="10"/>
  </w:num>
  <w:num w:numId="17" w16cid:durableId="19740687">
    <w:abstractNumId w:val="6"/>
  </w:num>
  <w:num w:numId="18" w16cid:durableId="903683173">
    <w:abstractNumId w:val="21"/>
  </w:num>
  <w:num w:numId="19" w16cid:durableId="162164987">
    <w:abstractNumId w:val="18"/>
  </w:num>
  <w:num w:numId="20" w16cid:durableId="193927074">
    <w:abstractNumId w:val="12"/>
  </w:num>
  <w:num w:numId="21" w16cid:durableId="2038195101">
    <w:abstractNumId w:val="7"/>
  </w:num>
  <w:num w:numId="22" w16cid:durableId="1891308742">
    <w:abstractNumId w:val="16"/>
  </w:num>
  <w:num w:numId="23" w16cid:durableId="2030139581">
    <w:abstractNumId w:val="0"/>
  </w:num>
  <w:num w:numId="24" w16cid:durableId="1905021698">
    <w:abstractNumId w:val="19"/>
  </w:num>
  <w:num w:numId="25" w16cid:durableId="789849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C77"/>
    <w:rsid w:val="000006E7"/>
    <w:rsid w:val="000026AB"/>
    <w:rsid w:val="00002ABD"/>
    <w:rsid w:val="00002EEB"/>
    <w:rsid w:val="00003E8E"/>
    <w:rsid w:val="00004558"/>
    <w:rsid w:val="00007F56"/>
    <w:rsid w:val="00011129"/>
    <w:rsid w:val="0001294D"/>
    <w:rsid w:val="00013D8C"/>
    <w:rsid w:val="00013E59"/>
    <w:rsid w:val="000148E0"/>
    <w:rsid w:val="00017491"/>
    <w:rsid w:val="00017619"/>
    <w:rsid w:val="00017F95"/>
    <w:rsid w:val="00021755"/>
    <w:rsid w:val="000269FC"/>
    <w:rsid w:val="000303EA"/>
    <w:rsid w:val="00030A13"/>
    <w:rsid w:val="000353DC"/>
    <w:rsid w:val="00036A38"/>
    <w:rsid w:val="00043362"/>
    <w:rsid w:val="00047F96"/>
    <w:rsid w:val="000539AB"/>
    <w:rsid w:val="00055516"/>
    <w:rsid w:val="00062016"/>
    <w:rsid w:val="000642C4"/>
    <w:rsid w:val="00064C0C"/>
    <w:rsid w:val="00065F16"/>
    <w:rsid w:val="0006710D"/>
    <w:rsid w:val="00067705"/>
    <w:rsid w:val="0007259F"/>
    <w:rsid w:val="00072F0B"/>
    <w:rsid w:val="00074162"/>
    <w:rsid w:val="000821AC"/>
    <w:rsid w:val="00084654"/>
    <w:rsid w:val="000863AA"/>
    <w:rsid w:val="00090378"/>
    <w:rsid w:val="0009224F"/>
    <w:rsid w:val="000947C9"/>
    <w:rsid w:val="000A16C8"/>
    <w:rsid w:val="000A1BA1"/>
    <w:rsid w:val="000B0355"/>
    <w:rsid w:val="000B301C"/>
    <w:rsid w:val="000B484A"/>
    <w:rsid w:val="000B5371"/>
    <w:rsid w:val="000B738F"/>
    <w:rsid w:val="000B7835"/>
    <w:rsid w:val="000C2C79"/>
    <w:rsid w:val="000C511C"/>
    <w:rsid w:val="000C56C0"/>
    <w:rsid w:val="000D00A9"/>
    <w:rsid w:val="000D0680"/>
    <w:rsid w:val="000D1AEA"/>
    <w:rsid w:val="000D7D34"/>
    <w:rsid w:val="000E02ED"/>
    <w:rsid w:val="000E1F54"/>
    <w:rsid w:val="000E40B1"/>
    <w:rsid w:val="000E7341"/>
    <w:rsid w:val="000F1951"/>
    <w:rsid w:val="000F21A1"/>
    <w:rsid w:val="000F23FF"/>
    <w:rsid w:val="000F397B"/>
    <w:rsid w:val="000F3EA5"/>
    <w:rsid w:val="000F6AA2"/>
    <w:rsid w:val="000F7E4F"/>
    <w:rsid w:val="0010002A"/>
    <w:rsid w:val="00100ED4"/>
    <w:rsid w:val="001036B5"/>
    <w:rsid w:val="00104EC9"/>
    <w:rsid w:val="0010741B"/>
    <w:rsid w:val="00107E72"/>
    <w:rsid w:val="00114416"/>
    <w:rsid w:val="00114EC6"/>
    <w:rsid w:val="00115193"/>
    <w:rsid w:val="001175C7"/>
    <w:rsid w:val="00117B4C"/>
    <w:rsid w:val="00120606"/>
    <w:rsid w:val="00121BE8"/>
    <w:rsid w:val="00123A8E"/>
    <w:rsid w:val="001240CA"/>
    <w:rsid w:val="0012760C"/>
    <w:rsid w:val="00131897"/>
    <w:rsid w:val="00133E70"/>
    <w:rsid w:val="00134047"/>
    <w:rsid w:val="00137BEA"/>
    <w:rsid w:val="00141642"/>
    <w:rsid w:val="00141676"/>
    <w:rsid w:val="00143226"/>
    <w:rsid w:val="001432D5"/>
    <w:rsid w:val="00144347"/>
    <w:rsid w:val="001448F8"/>
    <w:rsid w:val="00144FB6"/>
    <w:rsid w:val="00156D3D"/>
    <w:rsid w:val="00161969"/>
    <w:rsid w:val="00161F1C"/>
    <w:rsid w:val="001621B2"/>
    <w:rsid w:val="00171EB4"/>
    <w:rsid w:val="001730E7"/>
    <w:rsid w:val="001816F5"/>
    <w:rsid w:val="00182BE3"/>
    <w:rsid w:val="00185955"/>
    <w:rsid w:val="00193370"/>
    <w:rsid w:val="00194524"/>
    <w:rsid w:val="00195A0D"/>
    <w:rsid w:val="001A19BF"/>
    <w:rsid w:val="001A70DF"/>
    <w:rsid w:val="001B50AC"/>
    <w:rsid w:val="001B5AA7"/>
    <w:rsid w:val="001B751D"/>
    <w:rsid w:val="001C13CB"/>
    <w:rsid w:val="001C1D20"/>
    <w:rsid w:val="001C2280"/>
    <w:rsid w:val="001C23CC"/>
    <w:rsid w:val="001C3A8D"/>
    <w:rsid w:val="001C5D86"/>
    <w:rsid w:val="001D0AF1"/>
    <w:rsid w:val="001D4141"/>
    <w:rsid w:val="001D5B09"/>
    <w:rsid w:val="001E1FA8"/>
    <w:rsid w:val="001E4AF0"/>
    <w:rsid w:val="001E62E9"/>
    <w:rsid w:val="001E63C7"/>
    <w:rsid w:val="001F1D14"/>
    <w:rsid w:val="001F446D"/>
    <w:rsid w:val="001F4B0E"/>
    <w:rsid w:val="001F54CC"/>
    <w:rsid w:val="002011A7"/>
    <w:rsid w:val="00201436"/>
    <w:rsid w:val="002016C2"/>
    <w:rsid w:val="00202BCE"/>
    <w:rsid w:val="00203659"/>
    <w:rsid w:val="002041E1"/>
    <w:rsid w:val="00205FE7"/>
    <w:rsid w:val="00207905"/>
    <w:rsid w:val="00216E93"/>
    <w:rsid w:val="002223EA"/>
    <w:rsid w:val="00224BAC"/>
    <w:rsid w:val="00225250"/>
    <w:rsid w:val="0023051E"/>
    <w:rsid w:val="00234296"/>
    <w:rsid w:val="0023611F"/>
    <w:rsid w:val="00241F6F"/>
    <w:rsid w:val="00242BF4"/>
    <w:rsid w:val="00243C37"/>
    <w:rsid w:val="00244EBE"/>
    <w:rsid w:val="00250513"/>
    <w:rsid w:val="00252C29"/>
    <w:rsid w:val="0025596A"/>
    <w:rsid w:val="00256613"/>
    <w:rsid w:val="002567AE"/>
    <w:rsid w:val="00256E3E"/>
    <w:rsid w:val="00257838"/>
    <w:rsid w:val="00260E33"/>
    <w:rsid w:val="00261DE3"/>
    <w:rsid w:val="002649C7"/>
    <w:rsid w:val="002705D6"/>
    <w:rsid w:val="00270872"/>
    <w:rsid w:val="00274751"/>
    <w:rsid w:val="0028108F"/>
    <w:rsid w:val="00285A1B"/>
    <w:rsid w:val="002865C3"/>
    <w:rsid w:val="00286A68"/>
    <w:rsid w:val="00287396"/>
    <w:rsid w:val="00290521"/>
    <w:rsid w:val="00293E9F"/>
    <w:rsid w:val="002A1941"/>
    <w:rsid w:val="002A19DF"/>
    <w:rsid w:val="002A21DB"/>
    <w:rsid w:val="002A221E"/>
    <w:rsid w:val="002A2660"/>
    <w:rsid w:val="002A2CDD"/>
    <w:rsid w:val="002A31B6"/>
    <w:rsid w:val="002A782D"/>
    <w:rsid w:val="002B0433"/>
    <w:rsid w:val="002B1436"/>
    <w:rsid w:val="002B2DFA"/>
    <w:rsid w:val="002C0124"/>
    <w:rsid w:val="002C6323"/>
    <w:rsid w:val="002D0271"/>
    <w:rsid w:val="002D50AC"/>
    <w:rsid w:val="002D6503"/>
    <w:rsid w:val="002D7E55"/>
    <w:rsid w:val="002E1CA9"/>
    <w:rsid w:val="002E2A9A"/>
    <w:rsid w:val="002E3F08"/>
    <w:rsid w:val="002E52AA"/>
    <w:rsid w:val="002F11E6"/>
    <w:rsid w:val="002F2B24"/>
    <w:rsid w:val="002F3AAB"/>
    <w:rsid w:val="002F484E"/>
    <w:rsid w:val="002F6E1E"/>
    <w:rsid w:val="002F714D"/>
    <w:rsid w:val="00303075"/>
    <w:rsid w:val="00305F94"/>
    <w:rsid w:val="0030752F"/>
    <w:rsid w:val="003108C2"/>
    <w:rsid w:val="003110D1"/>
    <w:rsid w:val="00311740"/>
    <w:rsid w:val="00317812"/>
    <w:rsid w:val="00323272"/>
    <w:rsid w:val="00326645"/>
    <w:rsid w:val="00330D4C"/>
    <w:rsid w:val="00333F1F"/>
    <w:rsid w:val="00341273"/>
    <w:rsid w:val="00341FDE"/>
    <w:rsid w:val="0035156B"/>
    <w:rsid w:val="00352F65"/>
    <w:rsid w:val="00353516"/>
    <w:rsid w:val="00355DD6"/>
    <w:rsid w:val="00356E99"/>
    <w:rsid w:val="00362319"/>
    <w:rsid w:val="00363226"/>
    <w:rsid w:val="0036708A"/>
    <w:rsid w:val="003741D7"/>
    <w:rsid w:val="00375DBF"/>
    <w:rsid w:val="00376639"/>
    <w:rsid w:val="00376C97"/>
    <w:rsid w:val="00381D96"/>
    <w:rsid w:val="00384358"/>
    <w:rsid w:val="00384FC8"/>
    <w:rsid w:val="00385960"/>
    <w:rsid w:val="0039096C"/>
    <w:rsid w:val="00391518"/>
    <w:rsid w:val="00393231"/>
    <w:rsid w:val="00397879"/>
    <w:rsid w:val="003A419D"/>
    <w:rsid w:val="003A5B35"/>
    <w:rsid w:val="003A5CDA"/>
    <w:rsid w:val="003A5F2F"/>
    <w:rsid w:val="003A6E52"/>
    <w:rsid w:val="003B1484"/>
    <w:rsid w:val="003B39DD"/>
    <w:rsid w:val="003B3B87"/>
    <w:rsid w:val="003B50CC"/>
    <w:rsid w:val="003B6017"/>
    <w:rsid w:val="003C2048"/>
    <w:rsid w:val="003C2853"/>
    <w:rsid w:val="003C4144"/>
    <w:rsid w:val="003C6CA4"/>
    <w:rsid w:val="003D1947"/>
    <w:rsid w:val="003E201D"/>
    <w:rsid w:val="003E33D5"/>
    <w:rsid w:val="003E78B9"/>
    <w:rsid w:val="003E78E3"/>
    <w:rsid w:val="003F2025"/>
    <w:rsid w:val="003F54F4"/>
    <w:rsid w:val="00411623"/>
    <w:rsid w:val="00415000"/>
    <w:rsid w:val="0042050B"/>
    <w:rsid w:val="00421263"/>
    <w:rsid w:val="00424F42"/>
    <w:rsid w:val="004277B4"/>
    <w:rsid w:val="004325EE"/>
    <w:rsid w:val="004337DC"/>
    <w:rsid w:val="00433C46"/>
    <w:rsid w:val="004417A8"/>
    <w:rsid w:val="00446856"/>
    <w:rsid w:val="004476E8"/>
    <w:rsid w:val="00453422"/>
    <w:rsid w:val="00454D2E"/>
    <w:rsid w:val="00455E54"/>
    <w:rsid w:val="00462C8D"/>
    <w:rsid w:val="004642CE"/>
    <w:rsid w:val="004673DB"/>
    <w:rsid w:val="00467904"/>
    <w:rsid w:val="00472C7A"/>
    <w:rsid w:val="00473BD9"/>
    <w:rsid w:val="00475925"/>
    <w:rsid w:val="00483426"/>
    <w:rsid w:val="00486D5D"/>
    <w:rsid w:val="00487F40"/>
    <w:rsid w:val="00490531"/>
    <w:rsid w:val="00493105"/>
    <w:rsid w:val="00493561"/>
    <w:rsid w:val="00494C3A"/>
    <w:rsid w:val="00496A87"/>
    <w:rsid w:val="004A2F4B"/>
    <w:rsid w:val="004A4CA8"/>
    <w:rsid w:val="004A676D"/>
    <w:rsid w:val="004A6F43"/>
    <w:rsid w:val="004A75FA"/>
    <w:rsid w:val="004A7B61"/>
    <w:rsid w:val="004B2376"/>
    <w:rsid w:val="004B6599"/>
    <w:rsid w:val="004B715C"/>
    <w:rsid w:val="004C044A"/>
    <w:rsid w:val="004C0C52"/>
    <w:rsid w:val="004C44F5"/>
    <w:rsid w:val="004D24E0"/>
    <w:rsid w:val="004D2E89"/>
    <w:rsid w:val="004D3A99"/>
    <w:rsid w:val="004D3AE4"/>
    <w:rsid w:val="004E0883"/>
    <w:rsid w:val="004E23CB"/>
    <w:rsid w:val="004E31BC"/>
    <w:rsid w:val="004E31C9"/>
    <w:rsid w:val="004E6977"/>
    <w:rsid w:val="004E7D95"/>
    <w:rsid w:val="004F0169"/>
    <w:rsid w:val="004F1229"/>
    <w:rsid w:val="004F17E0"/>
    <w:rsid w:val="004F1BD5"/>
    <w:rsid w:val="004F31E1"/>
    <w:rsid w:val="004F3DCD"/>
    <w:rsid w:val="004F41A2"/>
    <w:rsid w:val="00500975"/>
    <w:rsid w:val="00503CE7"/>
    <w:rsid w:val="00506985"/>
    <w:rsid w:val="00510822"/>
    <w:rsid w:val="00510EB4"/>
    <w:rsid w:val="0051343F"/>
    <w:rsid w:val="005150E5"/>
    <w:rsid w:val="00516644"/>
    <w:rsid w:val="005178DF"/>
    <w:rsid w:val="0052078A"/>
    <w:rsid w:val="00525B76"/>
    <w:rsid w:val="00525F61"/>
    <w:rsid w:val="005267FD"/>
    <w:rsid w:val="00526800"/>
    <w:rsid w:val="00532159"/>
    <w:rsid w:val="005362A8"/>
    <w:rsid w:val="0053633C"/>
    <w:rsid w:val="0053795A"/>
    <w:rsid w:val="00537A0D"/>
    <w:rsid w:val="005403E5"/>
    <w:rsid w:val="0054327D"/>
    <w:rsid w:val="00545AE8"/>
    <w:rsid w:val="00545C4B"/>
    <w:rsid w:val="00547647"/>
    <w:rsid w:val="00550F4C"/>
    <w:rsid w:val="0055160C"/>
    <w:rsid w:val="005536A0"/>
    <w:rsid w:val="005634A2"/>
    <w:rsid w:val="00563709"/>
    <w:rsid w:val="005674C2"/>
    <w:rsid w:val="005705B1"/>
    <w:rsid w:val="00571D98"/>
    <w:rsid w:val="005722D3"/>
    <w:rsid w:val="00574EBF"/>
    <w:rsid w:val="00577CCA"/>
    <w:rsid w:val="0058120D"/>
    <w:rsid w:val="00581437"/>
    <w:rsid w:val="00582A63"/>
    <w:rsid w:val="00584BA7"/>
    <w:rsid w:val="00584BE6"/>
    <w:rsid w:val="00587E57"/>
    <w:rsid w:val="00593442"/>
    <w:rsid w:val="00593474"/>
    <w:rsid w:val="00594BA9"/>
    <w:rsid w:val="00594DC1"/>
    <w:rsid w:val="005964A4"/>
    <w:rsid w:val="005A2B15"/>
    <w:rsid w:val="005A4777"/>
    <w:rsid w:val="005B1E83"/>
    <w:rsid w:val="005B25FF"/>
    <w:rsid w:val="005B333E"/>
    <w:rsid w:val="005B4288"/>
    <w:rsid w:val="005B5389"/>
    <w:rsid w:val="005B664C"/>
    <w:rsid w:val="005B6EC9"/>
    <w:rsid w:val="005B7A5E"/>
    <w:rsid w:val="005B7CB5"/>
    <w:rsid w:val="005C0365"/>
    <w:rsid w:val="005C16E8"/>
    <w:rsid w:val="005C508B"/>
    <w:rsid w:val="005C5E77"/>
    <w:rsid w:val="005C5F81"/>
    <w:rsid w:val="005C78B0"/>
    <w:rsid w:val="005D142F"/>
    <w:rsid w:val="005D298F"/>
    <w:rsid w:val="005D3906"/>
    <w:rsid w:val="005E0528"/>
    <w:rsid w:val="005F4043"/>
    <w:rsid w:val="00602828"/>
    <w:rsid w:val="0060346D"/>
    <w:rsid w:val="006076AD"/>
    <w:rsid w:val="0061353E"/>
    <w:rsid w:val="0061365D"/>
    <w:rsid w:val="006143FE"/>
    <w:rsid w:val="0061784D"/>
    <w:rsid w:val="0062139B"/>
    <w:rsid w:val="00622CAB"/>
    <w:rsid w:val="006235CE"/>
    <w:rsid w:val="006252E9"/>
    <w:rsid w:val="006253B0"/>
    <w:rsid w:val="00627F9A"/>
    <w:rsid w:val="00631C0E"/>
    <w:rsid w:val="00632DA7"/>
    <w:rsid w:val="0063489F"/>
    <w:rsid w:val="006367B0"/>
    <w:rsid w:val="00641407"/>
    <w:rsid w:val="00643482"/>
    <w:rsid w:val="006444E8"/>
    <w:rsid w:val="00646D54"/>
    <w:rsid w:val="00651E5D"/>
    <w:rsid w:val="006541BC"/>
    <w:rsid w:val="006554C6"/>
    <w:rsid w:val="00661A2A"/>
    <w:rsid w:val="006624B9"/>
    <w:rsid w:val="00663A0E"/>
    <w:rsid w:val="00663D2D"/>
    <w:rsid w:val="00663FAC"/>
    <w:rsid w:val="006648AE"/>
    <w:rsid w:val="00664F2E"/>
    <w:rsid w:val="00664F35"/>
    <w:rsid w:val="006656C6"/>
    <w:rsid w:val="00674F33"/>
    <w:rsid w:val="00676E2E"/>
    <w:rsid w:val="00677A4F"/>
    <w:rsid w:val="00677EED"/>
    <w:rsid w:val="00683B81"/>
    <w:rsid w:val="00687954"/>
    <w:rsid w:val="006901A8"/>
    <w:rsid w:val="0069248F"/>
    <w:rsid w:val="00693039"/>
    <w:rsid w:val="006931E8"/>
    <w:rsid w:val="006957B3"/>
    <w:rsid w:val="006A0FE7"/>
    <w:rsid w:val="006A2C24"/>
    <w:rsid w:val="006B5C0D"/>
    <w:rsid w:val="006B67A5"/>
    <w:rsid w:val="006B79FA"/>
    <w:rsid w:val="006C0884"/>
    <w:rsid w:val="006C12DA"/>
    <w:rsid w:val="006C2902"/>
    <w:rsid w:val="006C4D0F"/>
    <w:rsid w:val="006C4E6B"/>
    <w:rsid w:val="006D22F4"/>
    <w:rsid w:val="006D2CE0"/>
    <w:rsid w:val="006D3024"/>
    <w:rsid w:val="006D31FF"/>
    <w:rsid w:val="006D406F"/>
    <w:rsid w:val="006D534C"/>
    <w:rsid w:val="006D5A84"/>
    <w:rsid w:val="006E1133"/>
    <w:rsid w:val="006E62F7"/>
    <w:rsid w:val="006E7FF4"/>
    <w:rsid w:val="006F1B4A"/>
    <w:rsid w:val="006F2CAE"/>
    <w:rsid w:val="006F5AA0"/>
    <w:rsid w:val="007029A8"/>
    <w:rsid w:val="00705A16"/>
    <w:rsid w:val="00711F41"/>
    <w:rsid w:val="00714EC8"/>
    <w:rsid w:val="00717B9F"/>
    <w:rsid w:val="00722E98"/>
    <w:rsid w:val="00723000"/>
    <w:rsid w:val="007241EA"/>
    <w:rsid w:val="00726DC5"/>
    <w:rsid w:val="00730171"/>
    <w:rsid w:val="0073194A"/>
    <w:rsid w:val="00732715"/>
    <w:rsid w:val="00740ECC"/>
    <w:rsid w:val="00742370"/>
    <w:rsid w:val="0074478A"/>
    <w:rsid w:val="0075183B"/>
    <w:rsid w:val="00752DED"/>
    <w:rsid w:val="007541B4"/>
    <w:rsid w:val="0075445B"/>
    <w:rsid w:val="00762051"/>
    <w:rsid w:val="00763494"/>
    <w:rsid w:val="00764FE6"/>
    <w:rsid w:val="00772D98"/>
    <w:rsid w:val="007741F0"/>
    <w:rsid w:val="00775E94"/>
    <w:rsid w:val="00777D2B"/>
    <w:rsid w:val="00781EDF"/>
    <w:rsid w:val="00787E10"/>
    <w:rsid w:val="00793488"/>
    <w:rsid w:val="00794030"/>
    <w:rsid w:val="00795D88"/>
    <w:rsid w:val="007971A4"/>
    <w:rsid w:val="007A4772"/>
    <w:rsid w:val="007A54AF"/>
    <w:rsid w:val="007A5534"/>
    <w:rsid w:val="007A6B8B"/>
    <w:rsid w:val="007B2AB0"/>
    <w:rsid w:val="007B2D11"/>
    <w:rsid w:val="007C0FF2"/>
    <w:rsid w:val="007C2354"/>
    <w:rsid w:val="007C314E"/>
    <w:rsid w:val="007C584B"/>
    <w:rsid w:val="007D0656"/>
    <w:rsid w:val="007D15D6"/>
    <w:rsid w:val="007D4D50"/>
    <w:rsid w:val="007D4FA1"/>
    <w:rsid w:val="007E08C5"/>
    <w:rsid w:val="007E2754"/>
    <w:rsid w:val="007F1A22"/>
    <w:rsid w:val="007F3413"/>
    <w:rsid w:val="007F52E7"/>
    <w:rsid w:val="007F5BC2"/>
    <w:rsid w:val="007F6CB7"/>
    <w:rsid w:val="00800664"/>
    <w:rsid w:val="0080098C"/>
    <w:rsid w:val="00801850"/>
    <w:rsid w:val="00803621"/>
    <w:rsid w:val="00805597"/>
    <w:rsid w:val="00806D7A"/>
    <w:rsid w:val="008074E7"/>
    <w:rsid w:val="008078A6"/>
    <w:rsid w:val="0081660F"/>
    <w:rsid w:val="00821607"/>
    <w:rsid w:val="008238B6"/>
    <w:rsid w:val="0082562F"/>
    <w:rsid w:val="00825A71"/>
    <w:rsid w:val="00826B7C"/>
    <w:rsid w:val="0083674D"/>
    <w:rsid w:val="00836D3B"/>
    <w:rsid w:val="00837099"/>
    <w:rsid w:val="00841A32"/>
    <w:rsid w:val="00842A6F"/>
    <w:rsid w:val="0084318C"/>
    <w:rsid w:val="008454A6"/>
    <w:rsid w:val="00846BBF"/>
    <w:rsid w:val="00851639"/>
    <w:rsid w:val="008527D8"/>
    <w:rsid w:val="00852B58"/>
    <w:rsid w:val="00852D74"/>
    <w:rsid w:val="00854B84"/>
    <w:rsid w:val="00854E01"/>
    <w:rsid w:val="00856899"/>
    <w:rsid w:val="00866B8D"/>
    <w:rsid w:val="008672BC"/>
    <w:rsid w:val="00877FAF"/>
    <w:rsid w:val="0088578E"/>
    <w:rsid w:val="008934D2"/>
    <w:rsid w:val="00893983"/>
    <w:rsid w:val="00894790"/>
    <w:rsid w:val="00895BAE"/>
    <w:rsid w:val="008A0735"/>
    <w:rsid w:val="008A3AB4"/>
    <w:rsid w:val="008A4B57"/>
    <w:rsid w:val="008A4E90"/>
    <w:rsid w:val="008B17A4"/>
    <w:rsid w:val="008C14E8"/>
    <w:rsid w:val="008C24E1"/>
    <w:rsid w:val="008C307C"/>
    <w:rsid w:val="008C3557"/>
    <w:rsid w:val="008C5C5F"/>
    <w:rsid w:val="008D0602"/>
    <w:rsid w:val="008E2772"/>
    <w:rsid w:val="008E27D6"/>
    <w:rsid w:val="008E48AB"/>
    <w:rsid w:val="008E527D"/>
    <w:rsid w:val="008F2B48"/>
    <w:rsid w:val="008F339E"/>
    <w:rsid w:val="008F35A5"/>
    <w:rsid w:val="008F5120"/>
    <w:rsid w:val="008F5DA8"/>
    <w:rsid w:val="00900979"/>
    <w:rsid w:val="00901536"/>
    <w:rsid w:val="00901689"/>
    <w:rsid w:val="00902D67"/>
    <w:rsid w:val="00903CBC"/>
    <w:rsid w:val="00904CFC"/>
    <w:rsid w:val="00910AF8"/>
    <w:rsid w:val="00912E01"/>
    <w:rsid w:val="0092155C"/>
    <w:rsid w:val="00921984"/>
    <w:rsid w:val="0092540C"/>
    <w:rsid w:val="009304D0"/>
    <w:rsid w:val="00931C91"/>
    <w:rsid w:val="00936A3B"/>
    <w:rsid w:val="0093731C"/>
    <w:rsid w:val="009433A2"/>
    <w:rsid w:val="009435F3"/>
    <w:rsid w:val="00943BA1"/>
    <w:rsid w:val="00943D22"/>
    <w:rsid w:val="0094427C"/>
    <w:rsid w:val="00946821"/>
    <w:rsid w:val="009470AA"/>
    <w:rsid w:val="0095014E"/>
    <w:rsid w:val="00952005"/>
    <w:rsid w:val="00952AD2"/>
    <w:rsid w:val="009532C9"/>
    <w:rsid w:val="0095667A"/>
    <w:rsid w:val="0095711C"/>
    <w:rsid w:val="009604EE"/>
    <w:rsid w:val="009606EC"/>
    <w:rsid w:val="00963B36"/>
    <w:rsid w:val="00963FFF"/>
    <w:rsid w:val="0096499C"/>
    <w:rsid w:val="009654E4"/>
    <w:rsid w:val="0097166A"/>
    <w:rsid w:val="0097170C"/>
    <w:rsid w:val="009719BF"/>
    <w:rsid w:val="00973396"/>
    <w:rsid w:val="00973C54"/>
    <w:rsid w:val="00973CEB"/>
    <w:rsid w:val="009768B3"/>
    <w:rsid w:val="00981EB9"/>
    <w:rsid w:val="0098647A"/>
    <w:rsid w:val="00990C67"/>
    <w:rsid w:val="009918F6"/>
    <w:rsid w:val="00995FF8"/>
    <w:rsid w:val="009970EA"/>
    <w:rsid w:val="009A041C"/>
    <w:rsid w:val="009A0A27"/>
    <w:rsid w:val="009A1827"/>
    <w:rsid w:val="009A26A5"/>
    <w:rsid w:val="009A4F3F"/>
    <w:rsid w:val="009A671F"/>
    <w:rsid w:val="009A75F6"/>
    <w:rsid w:val="009B32CF"/>
    <w:rsid w:val="009B42E3"/>
    <w:rsid w:val="009C0E9B"/>
    <w:rsid w:val="009C2D82"/>
    <w:rsid w:val="009C3D11"/>
    <w:rsid w:val="009C4024"/>
    <w:rsid w:val="009C461D"/>
    <w:rsid w:val="009D390A"/>
    <w:rsid w:val="009E22F1"/>
    <w:rsid w:val="009E31A9"/>
    <w:rsid w:val="009E508B"/>
    <w:rsid w:val="009E5221"/>
    <w:rsid w:val="009E549E"/>
    <w:rsid w:val="009E5DB8"/>
    <w:rsid w:val="009E791C"/>
    <w:rsid w:val="009F1A86"/>
    <w:rsid w:val="009F2D24"/>
    <w:rsid w:val="009F52BC"/>
    <w:rsid w:val="009F6B9E"/>
    <w:rsid w:val="009F716B"/>
    <w:rsid w:val="009F7D8A"/>
    <w:rsid w:val="00A015AC"/>
    <w:rsid w:val="00A025FB"/>
    <w:rsid w:val="00A02DB4"/>
    <w:rsid w:val="00A043A9"/>
    <w:rsid w:val="00A044DE"/>
    <w:rsid w:val="00A055C2"/>
    <w:rsid w:val="00A16059"/>
    <w:rsid w:val="00A223B4"/>
    <w:rsid w:val="00A245DA"/>
    <w:rsid w:val="00A25A37"/>
    <w:rsid w:val="00A26B8B"/>
    <w:rsid w:val="00A44A8F"/>
    <w:rsid w:val="00A51292"/>
    <w:rsid w:val="00A51955"/>
    <w:rsid w:val="00A55C3E"/>
    <w:rsid w:val="00A569A5"/>
    <w:rsid w:val="00A60727"/>
    <w:rsid w:val="00A61DE9"/>
    <w:rsid w:val="00A64185"/>
    <w:rsid w:val="00A66525"/>
    <w:rsid w:val="00A671BC"/>
    <w:rsid w:val="00A74C8A"/>
    <w:rsid w:val="00A75745"/>
    <w:rsid w:val="00A8067B"/>
    <w:rsid w:val="00A81929"/>
    <w:rsid w:val="00A84DBC"/>
    <w:rsid w:val="00A84DC1"/>
    <w:rsid w:val="00A93C4B"/>
    <w:rsid w:val="00A95E0F"/>
    <w:rsid w:val="00A961FA"/>
    <w:rsid w:val="00AA0816"/>
    <w:rsid w:val="00AA1A29"/>
    <w:rsid w:val="00AA76F4"/>
    <w:rsid w:val="00AB08DB"/>
    <w:rsid w:val="00AB52B0"/>
    <w:rsid w:val="00AB7FB8"/>
    <w:rsid w:val="00AC09B9"/>
    <w:rsid w:val="00AC13C2"/>
    <w:rsid w:val="00AC1BC2"/>
    <w:rsid w:val="00AC23DB"/>
    <w:rsid w:val="00AC29BB"/>
    <w:rsid w:val="00AC566C"/>
    <w:rsid w:val="00AC743D"/>
    <w:rsid w:val="00AD39C3"/>
    <w:rsid w:val="00AD55AF"/>
    <w:rsid w:val="00AD7B13"/>
    <w:rsid w:val="00AE1810"/>
    <w:rsid w:val="00AE1E01"/>
    <w:rsid w:val="00AE25CD"/>
    <w:rsid w:val="00AE2D18"/>
    <w:rsid w:val="00AE4251"/>
    <w:rsid w:val="00AE737F"/>
    <w:rsid w:val="00AE7623"/>
    <w:rsid w:val="00AF024D"/>
    <w:rsid w:val="00AF0814"/>
    <w:rsid w:val="00AF1700"/>
    <w:rsid w:val="00AF444C"/>
    <w:rsid w:val="00AF6910"/>
    <w:rsid w:val="00AF750C"/>
    <w:rsid w:val="00B0571C"/>
    <w:rsid w:val="00B06AC6"/>
    <w:rsid w:val="00B14361"/>
    <w:rsid w:val="00B151CE"/>
    <w:rsid w:val="00B15202"/>
    <w:rsid w:val="00B169E5"/>
    <w:rsid w:val="00B20B46"/>
    <w:rsid w:val="00B253DB"/>
    <w:rsid w:val="00B26AE6"/>
    <w:rsid w:val="00B3172C"/>
    <w:rsid w:val="00B3547C"/>
    <w:rsid w:val="00B36DED"/>
    <w:rsid w:val="00B41A95"/>
    <w:rsid w:val="00B44284"/>
    <w:rsid w:val="00B4760B"/>
    <w:rsid w:val="00B476F6"/>
    <w:rsid w:val="00B47EF8"/>
    <w:rsid w:val="00B546B7"/>
    <w:rsid w:val="00B55FA6"/>
    <w:rsid w:val="00B56289"/>
    <w:rsid w:val="00B5634F"/>
    <w:rsid w:val="00B60C8E"/>
    <w:rsid w:val="00B636C0"/>
    <w:rsid w:val="00B638E4"/>
    <w:rsid w:val="00B6629A"/>
    <w:rsid w:val="00B6765B"/>
    <w:rsid w:val="00B67D1B"/>
    <w:rsid w:val="00B700C5"/>
    <w:rsid w:val="00B71685"/>
    <w:rsid w:val="00B7342E"/>
    <w:rsid w:val="00B7356A"/>
    <w:rsid w:val="00B7663D"/>
    <w:rsid w:val="00B779BC"/>
    <w:rsid w:val="00B8181C"/>
    <w:rsid w:val="00B82498"/>
    <w:rsid w:val="00B84B92"/>
    <w:rsid w:val="00B86195"/>
    <w:rsid w:val="00B8684E"/>
    <w:rsid w:val="00B953AB"/>
    <w:rsid w:val="00B96B8D"/>
    <w:rsid w:val="00BA303D"/>
    <w:rsid w:val="00BA31A6"/>
    <w:rsid w:val="00BA75FB"/>
    <w:rsid w:val="00BA7CC7"/>
    <w:rsid w:val="00BA7EB3"/>
    <w:rsid w:val="00BB26F8"/>
    <w:rsid w:val="00BB2B46"/>
    <w:rsid w:val="00BB39AC"/>
    <w:rsid w:val="00BB7BF2"/>
    <w:rsid w:val="00BC0E56"/>
    <w:rsid w:val="00BC1DA8"/>
    <w:rsid w:val="00BC1E03"/>
    <w:rsid w:val="00BC2413"/>
    <w:rsid w:val="00BC2C69"/>
    <w:rsid w:val="00BC6CEB"/>
    <w:rsid w:val="00BD0197"/>
    <w:rsid w:val="00BD191C"/>
    <w:rsid w:val="00BD3394"/>
    <w:rsid w:val="00BD5F30"/>
    <w:rsid w:val="00BD732F"/>
    <w:rsid w:val="00BE3390"/>
    <w:rsid w:val="00BE5F50"/>
    <w:rsid w:val="00BF0DD9"/>
    <w:rsid w:val="00C0199D"/>
    <w:rsid w:val="00C03752"/>
    <w:rsid w:val="00C03935"/>
    <w:rsid w:val="00C05457"/>
    <w:rsid w:val="00C06144"/>
    <w:rsid w:val="00C07B7F"/>
    <w:rsid w:val="00C16C1E"/>
    <w:rsid w:val="00C17A76"/>
    <w:rsid w:val="00C20D7D"/>
    <w:rsid w:val="00C21388"/>
    <w:rsid w:val="00C22475"/>
    <w:rsid w:val="00C22DAA"/>
    <w:rsid w:val="00C252E2"/>
    <w:rsid w:val="00C26F5C"/>
    <w:rsid w:val="00C27483"/>
    <w:rsid w:val="00C30E09"/>
    <w:rsid w:val="00C337EE"/>
    <w:rsid w:val="00C35A2E"/>
    <w:rsid w:val="00C36A3E"/>
    <w:rsid w:val="00C4059C"/>
    <w:rsid w:val="00C46B58"/>
    <w:rsid w:val="00C46CC2"/>
    <w:rsid w:val="00C46D58"/>
    <w:rsid w:val="00C501FC"/>
    <w:rsid w:val="00C5186C"/>
    <w:rsid w:val="00C523CD"/>
    <w:rsid w:val="00C533AF"/>
    <w:rsid w:val="00C537B1"/>
    <w:rsid w:val="00C55922"/>
    <w:rsid w:val="00C566E4"/>
    <w:rsid w:val="00C60A13"/>
    <w:rsid w:val="00C700A3"/>
    <w:rsid w:val="00C721CC"/>
    <w:rsid w:val="00C733F0"/>
    <w:rsid w:val="00C75238"/>
    <w:rsid w:val="00C77722"/>
    <w:rsid w:val="00C87F10"/>
    <w:rsid w:val="00C93508"/>
    <w:rsid w:val="00C940AE"/>
    <w:rsid w:val="00CA1C44"/>
    <w:rsid w:val="00CA2652"/>
    <w:rsid w:val="00CA3822"/>
    <w:rsid w:val="00CA6EB0"/>
    <w:rsid w:val="00CB2BEA"/>
    <w:rsid w:val="00CB4EEC"/>
    <w:rsid w:val="00CB5348"/>
    <w:rsid w:val="00CB6CA3"/>
    <w:rsid w:val="00CC0498"/>
    <w:rsid w:val="00CC2212"/>
    <w:rsid w:val="00CC3429"/>
    <w:rsid w:val="00CC3D1D"/>
    <w:rsid w:val="00CC61AC"/>
    <w:rsid w:val="00CC6A3B"/>
    <w:rsid w:val="00CC6C30"/>
    <w:rsid w:val="00CD0341"/>
    <w:rsid w:val="00CD0FF6"/>
    <w:rsid w:val="00CD4669"/>
    <w:rsid w:val="00CD4C41"/>
    <w:rsid w:val="00CD6729"/>
    <w:rsid w:val="00CE2E9D"/>
    <w:rsid w:val="00CE34F8"/>
    <w:rsid w:val="00CE53DE"/>
    <w:rsid w:val="00CE5654"/>
    <w:rsid w:val="00CE5811"/>
    <w:rsid w:val="00CF0BAC"/>
    <w:rsid w:val="00CF14C1"/>
    <w:rsid w:val="00CF15D4"/>
    <w:rsid w:val="00CF2206"/>
    <w:rsid w:val="00CF719C"/>
    <w:rsid w:val="00D005DF"/>
    <w:rsid w:val="00D00B76"/>
    <w:rsid w:val="00D037B1"/>
    <w:rsid w:val="00D05E14"/>
    <w:rsid w:val="00D068E5"/>
    <w:rsid w:val="00D07344"/>
    <w:rsid w:val="00D10D23"/>
    <w:rsid w:val="00D11427"/>
    <w:rsid w:val="00D12C77"/>
    <w:rsid w:val="00D15547"/>
    <w:rsid w:val="00D238A9"/>
    <w:rsid w:val="00D37E82"/>
    <w:rsid w:val="00D404DE"/>
    <w:rsid w:val="00D40898"/>
    <w:rsid w:val="00D42170"/>
    <w:rsid w:val="00D43941"/>
    <w:rsid w:val="00D4414C"/>
    <w:rsid w:val="00D45722"/>
    <w:rsid w:val="00D462F3"/>
    <w:rsid w:val="00D525DC"/>
    <w:rsid w:val="00D555FA"/>
    <w:rsid w:val="00D567E5"/>
    <w:rsid w:val="00D65668"/>
    <w:rsid w:val="00D713FF"/>
    <w:rsid w:val="00D725DF"/>
    <w:rsid w:val="00D80D0D"/>
    <w:rsid w:val="00D841FA"/>
    <w:rsid w:val="00D84F09"/>
    <w:rsid w:val="00D86412"/>
    <w:rsid w:val="00D87EEF"/>
    <w:rsid w:val="00D91E38"/>
    <w:rsid w:val="00D94B9A"/>
    <w:rsid w:val="00D94FF2"/>
    <w:rsid w:val="00DA25A6"/>
    <w:rsid w:val="00DA2CC3"/>
    <w:rsid w:val="00DA4D33"/>
    <w:rsid w:val="00DA5EB9"/>
    <w:rsid w:val="00DB17A3"/>
    <w:rsid w:val="00DB2074"/>
    <w:rsid w:val="00DB4BE2"/>
    <w:rsid w:val="00DC2704"/>
    <w:rsid w:val="00DD0DB9"/>
    <w:rsid w:val="00DD15EB"/>
    <w:rsid w:val="00DD2D89"/>
    <w:rsid w:val="00DD4999"/>
    <w:rsid w:val="00DD7634"/>
    <w:rsid w:val="00DE0377"/>
    <w:rsid w:val="00DE1912"/>
    <w:rsid w:val="00DE35F4"/>
    <w:rsid w:val="00DE43F1"/>
    <w:rsid w:val="00DE4E40"/>
    <w:rsid w:val="00DF0B20"/>
    <w:rsid w:val="00DF31B0"/>
    <w:rsid w:val="00DF6659"/>
    <w:rsid w:val="00DF6E7E"/>
    <w:rsid w:val="00E01E96"/>
    <w:rsid w:val="00E057B7"/>
    <w:rsid w:val="00E05D4C"/>
    <w:rsid w:val="00E10384"/>
    <w:rsid w:val="00E115BC"/>
    <w:rsid w:val="00E121D8"/>
    <w:rsid w:val="00E21645"/>
    <w:rsid w:val="00E26264"/>
    <w:rsid w:val="00E2712A"/>
    <w:rsid w:val="00E3075A"/>
    <w:rsid w:val="00E30BA2"/>
    <w:rsid w:val="00E3354D"/>
    <w:rsid w:val="00E3383E"/>
    <w:rsid w:val="00E34087"/>
    <w:rsid w:val="00E431E0"/>
    <w:rsid w:val="00E44517"/>
    <w:rsid w:val="00E50188"/>
    <w:rsid w:val="00E50782"/>
    <w:rsid w:val="00E51B58"/>
    <w:rsid w:val="00E52313"/>
    <w:rsid w:val="00E5395D"/>
    <w:rsid w:val="00E53C29"/>
    <w:rsid w:val="00E60301"/>
    <w:rsid w:val="00E60807"/>
    <w:rsid w:val="00E61DDE"/>
    <w:rsid w:val="00E65310"/>
    <w:rsid w:val="00E66127"/>
    <w:rsid w:val="00E70203"/>
    <w:rsid w:val="00E765CE"/>
    <w:rsid w:val="00E8187B"/>
    <w:rsid w:val="00E82DBC"/>
    <w:rsid w:val="00E86505"/>
    <w:rsid w:val="00E86A45"/>
    <w:rsid w:val="00E87B88"/>
    <w:rsid w:val="00E95868"/>
    <w:rsid w:val="00EA17FC"/>
    <w:rsid w:val="00EA1DDB"/>
    <w:rsid w:val="00EA3565"/>
    <w:rsid w:val="00EA583F"/>
    <w:rsid w:val="00EA5DE0"/>
    <w:rsid w:val="00EB0B7A"/>
    <w:rsid w:val="00EB2CA8"/>
    <w:rsid w:val="00EB3C5B"/>
    <w:rsid w:val="00EC047B"/>
    <w:rsid w:val="00EC283E"/>
    <w:rsid w:val="00EC3997"/>
    <w:rsid w:val="00EC505A"/>
    <w:rsid w:val="00EC712E"/>
    <w:rsid w:val="00EC78AF"/>
    <w:rsid w:val="00ED7F4C"/>
    <w:rsid w:val="00EF3B74"/>
    <w:rsid w:val="00EF6C0A"/>
    <w:rsid w:val="00F01556"/>
    <w:rsid w:val="00F01B60"/>
    <w:rsid w:val="00F04A26"/>
    <w:rsid w:val="00F04A55"/>
    <w:rsid w:val="00F06F70"/>
    <w:rsid w:val="00F1256E"/>
    <w:rsid w:val="00F16DB9"/>
    <w:rsid w:val="00F1767C"/>
    <w:rsid w:val="00F2055D"/>
    <w:rsid w:val="00F20C5E"/>
    <w:rsid w:val="00F2467E"/>
    <w:rsid w:val="00F26A38"/>
    <w:rsid w:val="00F335DD"/>
    <w:rsid w:val="00F350F9"/>
    <w:rsid w:val="00F3627B"/>
    <w:rsid w:val="00F367D6"/>
    <w:rsid w:val="00F40FE4"/>
    <w:rsid w:val="00F51451"/>
    <w:rsid w:val="00F52A43"/>
    <w:rsid w:val="00F53C95"/>
    <w:rsid w:val="00F551A7"/>
    <w:rsid w:val="00F56B26"/>
    <w:rsid w:val="00F60052"/>
    <w:rsid w:val="00F61A9D"/>
    <w:rsid w:val="00F66D16"/>
    <w:rsid w:val="00F709E9"/>
    <w:rsid w:val="00F72FFF"/>
    <w:rsid w:val="00F7494A"/>
    <w:rsid w:val="00F800AE"/>
    <w:rsid w:val="00F80C12"/>
    <w:rsid w:val="00F821E3"/>
    <w:rsid w:val="00F82B9B"/>
    <w:rsid w:val="00F85D2A"/>
    <w:rsid w:val="00F86AA9"/>
    <w:rsid w:val="00F87669"/>
    <w:rsid w:val="00F87F7D"/>
    <w:rsid w:val="00F900FB"/>
    <w:rsid w:val="00F9218F"/>
    <w:rsid w:val="00F9365E"/>
    <w:rsid w:val="00FA0744"/>
    <w:rsid w:val="00FA1E43"/>
    <w:rsid w:val="00FA41F4"/>
    <w:rsid w:val="00FA4E43"/>
    <w:rsid w:val="00FA79CC"/>
    <w:rsid w:val="00FB099A"/>
    <w:rsid w:val="00FB0D9E"/>
    <w:rsid w:val="00FB4D0B"/>
    <w:rsid w:val="00FB692C"/>
    <w:rsid w:val="00FC3846"/>
    <w:rsid w:val="00FC481B"/>
    <w:rsid w:val="00FC55FA"/>
    <w:rsid w:val="00FC7CD6"/>
    <w:rsid w:val="00FD03A0"/>
    <w:rsid w:val="00FD2B7C"/>
    <w:rsid w:val="00FD414C"/>
    <w:rsid w:val="00FD4DC9"/>
    <w:rsid w:val="00FD5073"/>
    <w:rsid w:val="00FD6C48"/>
    <w:rsid w:val="00FD70D3"/>
    <w:rsid w:val="00FE5472"/>
    <w:rsid w:val="00FE5774"/>
    <w:rsid w:val="00FE60FD"/>
    <w:rsid w:val="00FF733D"/>
    <w:rsid w:val="00FF773C"/>
    <w:rsid w:val="0244C8CD"/>
    <w:rsid w:val="08F84E1D"/>
    <w:rsid w:val="09CD79A3"/>
    <w:rsid w:val="10E3ABE0"/>
    <w:rsid w:val="25C5313E"/>
    <w:rsid w:val="36FDB5ED"/>
    <w:rsid w:val="3AC409EA"/>
    <w:rsid w:val="47640522"/>
    <w:rsid w:val="4FB9DF3F"/>
    <w:rsid w:val="51A9D95B"/>
    <w:rsid w:val="5385F7F4"/>
    <w:rsid w:val="5562E3F8"/>
    <w:rsid w:val="5C1F3BC7"/>
    <w:rsid w:val="6F09D3A9"/>
    <w:rsid w:val="7931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05D9C40"/>
  <w15:chartTrackingRefBased/>
  <w15:docId w15:val="{976241FF-3419-48D4-AED8-D9DC0B346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2C77"/>
    <w:pPr>
      <w:spacing w:after="109" w:line="248" w:lineRule="auto"/>
      <w:ind w:left="10" w:right="1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"/>
    <w:link w:val="Nadpis1Char"/>
    <w:uiPriority w:val="9"/>
    <w:unhideWhenUsed/>
    <w:qFormat/>
    <w:rsid w:val="00D12C77"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36"/>
      <w:lang w:val="en-US"/>
    </w:rPr>
  </w:style>
  <w:style w:type="paragraph" w:styleId="Nadpis2">
    <w:name w:val="heading 2"/>
    <w:next w:val="Normln"/>
    <w:link w:val="Nadpis2Char"/>
    <w:uiPriority w:val="9"/>
    <w:unhideWhenUsed/>
    <w:qFormat/>
    <w:rsid w:val="00D12C77"/>
    <w:pPr>
      <w:keepNext/>
      <w:keepLines/>
      <w:spacing w:after="10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0C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2C77"/>
    <w:rPr>
      <w:rFonts w:ascii="Calibri" w:eastAsia="Calibri" w:hAnsi="Calibri" w:cs="Calibri"/>
      <w:b/>
      <w:color w:val="000000"/>
      <w:sz w:val="3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D12C77"/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ormlnweb">
    <w:name w:val="Normal (Web)"/>
    <w:basedOn w:val="Normln"/>
    <w:uiPriority w:val="99"/>
    <w:unhideWhenUsed/>
    <w:rsid w:val="00D12C7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Odstavecseseznamem">
    <w:name w:val="List Paragraph"/>
    <w:aliases w:val="Nad,Odstavec_muj,Odstavec cíl se seznamem,Odstavec se seznamem5,Odrážky,Obrázek,_Odstavec se seznamem,Seznam - odrážky"/>
    <w:basedOn w:val="Normln"/>
    <w:link w:val="OdstavecseseznamemChar"/>
    <w:uiPriority w:val="34"/>
    <w:qFormat/>
    <w:rsid w:val="006F5AA0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,Footnote text,Char1,Char"/>
    <w:basedOn w:val="Normln"/>
    <w:link w:val="TextpoznpodarouChar"/>
    <w:semiHidden/>
    <w:unhideWhenUsed/>
    <w:qFormat/>
    <w:rsid w:val="005069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basedOn w:val="Standardnpsmoodstavce"/>
    <w:link w:val="Textpoznpodarou"/>
    <w:semiHidden/>
    <w:qFormat/>
    <w:rsid w:val="00506985"/>
    <w:rPr>
      <w:rFonts w:ascii="Calibri" w:eastAsia="Calibri" w:hAnsi="Calibri" w:cs="Calibri"/>
      <w:color w:val="000000"/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PGI Fußnote Ziffer + Times New Roman,12 b.,Zúžené o ...,fr"/>
    <w:link w:val="FootnotesymbolCarZchn"/>
    <w:unhideWhenUsed/>
    <w:qFormat/>
    <w:rsid w:val="00506985"/>
    <w:rPr>
      <w:vertAlign w:val="superscript"/>
    </w:rPr>
  </w:style>
  <w:style w:type="character" w:styleId="Odkaznakoment">
    <w:name w:val="annotation reference"/>
    <w:basedOn w:val="Standardnpsmoodstavce"/>
    <w:unhideWhenUsed/>
    <w:qFormat/>
    <w:rsid w:val="00F749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494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494A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49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494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94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0C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F20C5E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20C5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F20C5E"/>
  </w:style>
  <w:style w:type="paragraph" w:styleId="Zpat">
    <w:name w:val="footer"/>
    <w:basedOn w:val="Normln"/>
    <w:link w:val="ZpatChar"/>
    <w:uiPriority w:val="99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F20C5E"/>
    <w:pPr>
      <w:widowControl w:val="0"/>
      <w:tabs>
        <w:tab w:val="left" w:pos="708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snapToGrid w:val="0"/>
      <w:color w:val="auto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F20C5E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04A26"/>
    <w:rPr>
      <w:color w:val="0000FF"/>
      <w:u w:val="single"/>
    </w:rPr>
  </w:style>
  <w:style w:type="paragraph" w:styleId="Revize">
    <w:name w:val="Revision"/>
    <w:hidden/>
    <w:uiPriority w:val="99"/>
    <w:semiHidden/>
    <w:rsid w:val="006C4D0F"/>
    <w:pPr>
      <w:spacing w:after="0" w:line="240" w:lineRule="auto"/>
    </w:pPr>
    <w:rPr>
      <w:rFonts w:ascii="Calibri" w:eastAsia="Calibri" w:hAnsi="Calibri" w:cs="Calibri"/>
      <w:color w:val="000000"/>
      <w:sz w:val="24"/>
    </w:rPr>
  </w:style>
  <w:style w:type="character" w:customStyle="1" w:styleId="OdstavecseseznamemChar">
    <w:name w:val="Odstavec se seznamem Char"/>
    <w:aliases w:val="Nad Char,Odstavec_muj Char,Odstavec cíl se seznamem Char,Odstavec se seznamem5 Char,Odrážky Char,Obrázek Char,_Odstavec se seznamem Char,Seznam - odrážky Char"/>
    <w:link w:val="Odstavecseseznamem"/>
    <w:uiPriority w:val="34"/>
    <w:qFormat/>
    <w:rsid w:val="008F5DA8"/>
    <w:rPr>
      <w:rFonts w:ascii="Calibri" w:eastAsia="Calibri" w:hAnsi="Calibri" w:cs="Calibri"/>
      <w:color w:val="000000"/>
      <w:sz w:val="24"/>
    </w:rPr>
  </w:style>
  <w:style w:type="character" w:styleId="Siln">
    <w:name w:val="Strong"/>
    <w:basedOn w:val="Standardnpsmoodstavce"/>
    <w:uiPriority w:val="22"/>
    <w:qFormat/>
    <w:rsid w:val="003A419D"/>
    <w:rPr>
      <w:b/>
      <w:bCs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ln"/>
    <w:link w:val="Znakapoznpodarou"/>
    <w:uiPriority w:val="99"/>
    <w:rsid w:val="00805597"/>
    <w:pPr>
      <w:spacing w:after="160" w:line="240" w:lineRule="exact"/>
      <w:ind w:left="0" w:right="0" w:firstLine="0"/>
    </w:pPr>
    <w:rPr>
      <w:rFonts w:asciiTheme="minorHAnsi" w:eastAsiaTheme="minorHAnsi" w:hAnsiTheme="minorHAnsi" w:cstheme="minorBidi"/>
      <w:color w:val="auto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B4C61A-27CB-4CCE-8B2E-CE828A9BFDA3}">
  <ds:schemaRefs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CBB4398-255A-4BF8-9F03-06C3BD9F6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E22CD7-626B-4C5A-A1B5-7C2B4BAAC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FB4FD5-7FCA-4A23-A6E3-2CE7FADDF7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13</Pages>
  <Words>4392</Words>
  <Characters>25918</Characters>
  <Application>Microsoft Office Word</Application>
  <DocSecurity>0</DocSecurity>
  <Lines>215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30250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BAŠTÁŘOVÁ Václava, Ing.</dc:creator>
  <cp:keywords/>
  <dc:description/>
  <cp:lastModifiedBy>Adámková Jana, Mgr.</cp:lastModifiedBy>
  <cp:revision>7</cp:revision>
  <cp:lastPrinted>2024-02-28T09:43:00Z</cp:lastPrinted>
  <dcterms:created xsi:type="dcterms:W3CDTF">2025-04-17T09:55:00Z</dcterms:created>
  <dcterms:modified xsi:type="dcterms:W3CDTF">2025-05-05T09:04:00Z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