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CF" w:rsidRDefault="00DC06C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E36AC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E36AC">
        <w:rPr>
          <w:rFonts w:ascii="Arial" w:hAnsi="Arial" w:cs="Arial"/>
          <w:b/>
          <w:color w:val="000000" w:themeColor="text1"/>
          <w:sz w:val="24"/>
          <w:szCs w:val="24"/>
        </w:rPr>
        <w:t xml:space="preserve">optimalizace </w:t>
      </w:r>
      <w:proofErr w:type="spellStart"/>
      <w:r w:rsidR="000E36AC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0E36A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0E36AC" w:rsidRPr="00033C70" w:rsidRDefault="000E36A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E36AC">
        <w:rPr>
          <w:rFonts w:ascii="Arial" w:hAnsi="Arial" w:cs="Arial"/>
          <w:color w:val="000000" w:themeColor="text1"/>
        </w:rPr>
        <w:t>133234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C06CF">
        <w:rPr>
          <w:rFonts w:ascii="Arial" w:hAnsi="Arial" w:cs="Arial"/>
          <w:color w:val="000000" w:themeColor="text1"/>
        </w:rPr>
        <w:t>28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E36AC" w:rsidRPr="000E36AC">
        <w:rPr>
          <w:rFonts w:ascii="Arial" w:hAnsi="Arial" w:cs="Arial"/>
          <w:b/>
          <w:color w:val="000000" w:themeColor="text1"/>
        </w:rPr>
        <w:t>vrchního</w:t>
      </w:r>
      <w:r w:rsidR="000E36AC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E36AC" w:rsidRPr="000E36AC">
        <w:rPr>
          <w:rFonts w:ascii="Arial" w:hAnsi="Arial" w:cs="Arial"/>
          <w:b/>
          <w:color w:val="000000" w:themeColor="text1"/>
        </w:rPr>
        <w:t xml:space="preserve">optimalizace </w:t>
      </w:r>
      <w:proofErr w:type="spellStart"/>
      <w:r w:rsidR="000E36AC" w:rsidRPr="000E36AC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E36AC">
        <w:rPr>
          <w:rFonts w:ascii="Arial" w:hAnsi="Arial" w:cs="Arial"/>
          <w:b/>
          <w:color w:val="000000" w:themeColor="text1"/>
        </w:rPr>
        <w:t>30355646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0E36A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0E36AC">
        <w:rPr>
          <w:rFonts w:ascii="Arial" w:hAnsi="Arial" w:cs="Arial"/>
          <w:b/>
          <w:color w:val="000000" w:themeColor="text1"/>
        </w:rPr>
        <w:t xml:space="preserve">, a to </w:t>
      </w:r>
      <w:r w:rsidR="000E36AC" w:rsidRPr="00852F11">
        <w:rPr>
          <w:rFonts w:ascii="Arial" w:hAnsi="Arial" w:cs="Arial"/>
          <w:b/>
          <w:color w:val="000000" w:themeColor="text1"/>
        </w:rPr>
        <w:t xml:space="preserve">do 31. </w:t>
      </w:r>
      <w:r w:rsidR="00DC06CF">
        <w:rPr>
          <w:rFonts w:ascii="Arial" w:hAnsi="Arial" w:cs="Arial"/>
          <w:b/>
          <w:color w:val="000000" w:themeColor="text1"/>
        </w:rPr>
        <w:t>prosince 2019</w:t>
      </w:r>
      <w:r w:rsidR="000E36AC" w:rsidRPr="00852F11">
        <w:rPr>
          <w:rFonts w:ascii="Arial" w:hAnsi="Arial" w:cs="Arial"/>
          <w:b/>
          <w:color w:val="000000" w:themeColor="text1"/>
        </w:rPr>
        <w:t xml:space="preserve"> </w:t>
      </w:r>
      <w:r w:rsidR="000E36AC">
        <w:rPr>
          <w:rFonts w:ascii="Arial" w:hAnsi="Arial" w:cs="Arial"/>
          <w:b/>
          <w:color w:val="000000" w:themeColor="text1"/>
        </w:rPr>
        <w:t>po dobu projektu „Vytvoření metodického rámce pro úplné elektronické podání“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E36AC">
        <w:rPr>
          <w:rFonts w:ascii="Arial" w:hAnsi="Arial" w:cs="Arial"/>
          <w:b/>
          <w:color w:val="000000" w:themeColor="text1"/>
        </w:rPr>
        <w:t>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E36AC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50163C" w:rsidRDefault="004B2025" w:rsidP="0050163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0163C" w:rsidRPr="0050163C">
        <w:rPr>
          <w:rFonts w:ascii="Arial" w:hAnsi="Arial" w:cs="Arial"/>
          <w:color w:val="000000" w:themeColor="text1"/>
        </w:rPr>
        <w:t>realizac</w:t>
      </w:r>
      <w:r w:rsidR="0050163C">
        <w:rPr>
          <w:rFonts w:ascii="Arial" w:hAnsi="Arial" w:cs="Arial"/>
          <w:color w:val="000000" w:themeColor="text1"/>
        </w:rPr>
        <w:t>i</w:t>
      </w:r>
      <w:r w:rsidR="0050163C" w:rsidRPr="0050163C">
        <w:rPr>
          <w:rFonts w:ascii="Arial" w:hAnsi="Arial" w:cs="Arial"/>
          <w:color w:val="000000" w:themeColor="text1"/>
        </w:rPr>
        <w:t xml:space="preserve"> projektů </w:t>
      </w:r>
      <w:r w:rsidR="0050163C">
        <w:rPr>
          <w:rFonts w:ascii="Arial" w:hAnsi="Arial" w:cs="Arial"/>
          <w:color w:val="000000" w:themeColor="text1"/>
        </w:rPr>
        <w:br/>
      </w:r>
      <w:r w:rsidR="0050163C" w:rsidRPr="0050163C">
        <w:rPr>
          <w:rFonts w:ascii="Arial" w:hAnsi="Arial" w:cs="Arial"/>
          <w:color w:val="000000" w:themeColor="text1"/>
        </w:rPr>
        <w:t>v oblasti veřejné správy s</w:t>
      </w:r>
      <w:r w:rsidR="0050163C">
        <w:rPr>
          <w:rFonts w:ascii="Arial" w:hAnsi="Arial" w:cs="Arial"/>
          <w:color w:val="000000" w:themeColor="text1"/>
        </w:rPr>
        <w:t> </w:t>
      </w:r>
      <w:r w:rsidR="0050163C" w:rsidRPr="0050163C">
        <w:rPr>
          <w:rFonts w:ascii="Arial" w:hAnsi="Arial" w:cs="Arial"/>
          <w:color w:val="000000" w:themeColor="text1"/>
        </w:rPr>
        <w:t>využitím</w:t>
      </w:r>
      <w:r w:rsidR="0050163C">
        <w:rPr>
          <w:rFonts w:ascii="Arial" w:hAnsi="Arial" w:cs="Arial"/>
          <w:color w:val="000000" w:themeColor="text1"/>
        </w:rPr>
        <w:t xml:space="preserve"> </w:t>
      </w:r>
      <w:r w:rsidR="0050163C" w:rsidRPr="0050163C">
        <w:rPr>
          <w:rFonts w:ascii="Arial" w:hAnsi="Arial" w:cs="Arial"/>
          <w:color w:val="000000" w:themeColor="text1"/>
        </w:rPr>
        <w:t>informačních a komunikačních</w:t>
      </w:r>
      <w:r w:rsidR="0050163C">
        <w:rPr>
          <w:rFonts w:ascii="Arial" w:hAnsi="Arial" w:cs="Arial"/>
          <w:color w:val="000000" w:themeColor="text1"/>
        </w:rPr>
        <w:t xml:space="preserve"> </w:t>
      </w:r>
      <w:r w:rsidR="0050163C" w:rsidRPr="0050163C">
        <w:rPr>
          <w:rFonts w:ascii="Arial" w:hAnsi="Arial" w:cs="Arial"/>
          <w:color w:val="000000" w:themeColor="text1"/>
        </w:rPr>
        <w:t>technologií</w:t>
      </w:r>
      <w:r w:rsidR="0050163C">
        <w:rPr>
          <w:rFonts w:ascii="Arial" w:hAnsi="Arial" w:cs="Arial"/>
          <w:color w:val="000000" w:themeColor="text1"/>
        </w:rPr>
        <w:t>; tvorbu</w:t>
      </w:r>
      <w:r w:rsidR="0050163C" w:rsidRPr="0050163C">
        <w:rPr>
          <w:rFonts w:ascii="Arial" w:hAnsi="Arial" w:cs="Arial"/>
          <w:color w:val="000000" w:themeColor="text1"/>
        </w:rPr>
        <w:t xml:space="preserve"> analýzy, u prioritních agend uvedených v RPP, využívání</w:t>
      </w:r>
      <w:r w:rsidR="0050163C">
        <w:rPr>
          <w:rFonts w:ascii="Arial" w:hAnsi="Arial" w:cs="Arial"/>
          <w:color w:val="000000" w:themeColor="text1"/>
        </w:rPr>
        <w:t xml:space="preserve"> </w:t>
      </w:r>
      <w:r w:rsidR="0050163C" w:rsidRPr="0050163C">
        <w:rPr>
          <w:rFonts w:ascii="Arial" w:hAnsi="Arial" w:cs="Arial"/>
          <w:color w:val="000000" w:themeColor="text1"/>
        </w:rPr>
        <w:t>elektronických formulářů, včetně jejich formy, datové struktury</w:t>
      </w:r>
      <w:r w:rsidR="0050163C">
        <w:rPr>
          <w:rFonts w:ascii="Arial" w:hAnsi="Arial" w:cs="Arial"/>
          <w:color w:val="000000" w:themeColor="text1"/>
        </w:rPr>
        <w:t xml:space="preserve">; </w:t>
      </w:r>
      <w:r w:rsidR="0050163C" w:rsidRPr="0050163C">
        <w:rPr>
          <w:rFonts w:ascii="Arial" w:hAnsi="Arial" w:cs="Arial"/>
          <w:color w:val="000000" w:themeColor="text1"/>
        </w:rPr>
        <w:t>spoluprác</w:t>
      </w:r>
      <w:r w:rsidR="0050163C">
        <w:rPr>
          <w:rFonts w:ascii="Arial" w:hAnsi="Arial" w:cs="Arial"/>
          <w:color w:val="000000" w:themeColor="text1"/>
        </w:rPr>
        <w:t>i</w:t>
      </w:r>
      <w:r w:rsidR="0050163C" w:rsidRPr="0050163C">
        <w:rPr>
          <w:rFonts w:ascii="Arial" w:hAnsi="Arial" w:cs="Arial"/>
          <w:color w:val="000000" w:themeColor="text1"/>
        </w:rPr>
        <w:t xml:space="preserve"> s orgány státní správy a územní samosprávy</w:t>
      </w:r>
      <w:r w:rsidR="0050163C">
        <w:rPr>
          <w:rFonts w:ascii="Arial" w:hAnsi="Arial" w:cs="Arial"/>
          <w:color w:val="000000" w:themeColor="text1"/>
        </w:rPr>
        <w:t xml:space="preserve">; </w:t>
      </w:r>
      <w:r w:rsidR="0050163C" w:rsidRPr="0050163C">
        <w:rPr>
          <w:rFonts w:ascii="Arial" w:hAnsi="Arial" w:cs="Arial"/>
          <w:color w:val="000000" w:themeColor="text1"/>
        </w:rPr>
        <w:t>tvorb</w:t>
      </w:r>
      <w:r w:rsidR="0050163C">
        <w:rPr>
          <w:rFonts w:ascii="Arial" w:hAnsi="Arial" w:cs="Arial"/>
          <w:color w:val="000000" w:themeColor="text1"/>
        </w:rPr>
        <w:t>u</w:t>
      </w:r>
      <w:r w:rsidR="0050163C" w:rsidRPr="0050163C">
        <w:rPr>
          <w:rFonts w:ascii="Arial" w:hAnsi="Arial" w:cs="Arial"/>
          <w:color w:val="000000" w:themeColor="text1"/>
        </w:rPr>
        <w:t xml:space="preserve"> analýzy různých typů rolí subjektů práva ve vztahu k</w:t>
      </w:r>
      <w:r w:rsidR="0050163C">
        <w:rPr>
          <w:rFonts w:ascii="Arial" w:hAnsi="Arial" w:cs="Arial"/>
          <w:color w:val="000000" w:themeColor="text1"/>
        </w:rPr>
        <w:t xml:space="preserve"> </w:t>
      </w:r>
      <w:r w:rsidR="0050163C" w:rsidRPr="0050163C">
        <w:rPr>
          <w:rFonts w:ascii="Arial" w:hAnsi="Arial" w:cs="Arial"/>
          <w:color w:val="000000" w:themeColor="text1"/>
        </w:rPr>
        <w:t>podání vůči veřejné správě</w:t>
      </w:r>
      <w:r w:rsidR="0050163C">
        <w:rPr>
          <w:rFonts w:ascii="Arial" w:hAnsi="Arial" w:cs="Arial"/>
          <w:color w:val="000000" w:themeColor="text1"/>
        </w:rPr>
        <w:t xml:space="preserve">. Pokročilá znalost </w:t>
      </w:r>
      <w:r w:rsidR="0050163C" w:rsidRPr="0050163C">
        <w:rPr>
          <w:rFonts w:ascii="Arial" w:hAnsi="Arial" w:cs="Arial"/>
          <w:color w:val="000000" w:themeColor="text1"/>
        </w:rPr>
        <w:t>MS OFFICE, MS VISIO,</w:t>
      </w:r>
      <w:r w:rsidR="0050163C">
        <w:rPr>
          <w:rFonts w:ascii="Arial" w:hAnsi="Arial" w:cs="Arial"/>
          <w:color w:val="000000" w:themeColor="text1"/>
        </w:rPr>
        <w:t xml:space="preserve"> </w:t>
      </w:r>
      <w:r w:rsidR="0050163C" w:rsidRPr="0050163C">
        <w:rPr>
          <w:rFonts w:ascii="Arial" w:hAnsi="Arial" w:cs="Arial"/>
          <w:color w:val="000000" w:themeColor="text1"/>
        </w:rPr>
        <w:t xml:space="preserve">práce s nástroji na tvorbu </w:t>
      </w:r>
      <w:proofErr w:type="spellStart"/>
      <w:r w:rsidR="0050163C" w:rsidRPr="0050163C">
        <w:rPr>
          <w:rFonts w:ascii="Arial" w:hAnsi="Arial" w:cs="Arial"/>
          <w:color w:val="000000" w:themeColor="text1"/>
        </w:rPr>
        <w:t>Enterprise</w:t>
      </w:r>
      <w:proofErr w:type="spellEnd"/>
      <w:r w:rsidR="0050163C" w:rsidRPr="0050163C">
        <w:rPr>
          <w:rFonts w:ascii="Arial" w:hAnsi="Arial" w:cs="Arial"/>
          <w:color w:val="000000" w:themeColor="text1"/>
        </w:rPr>
        <w:t xml:space="preserve"> architektury</w:t>
      </w:r>
      <w:r w:rsidR="0050163C">
        <w:rPr>
          <w:rFonts w:ascii="Arial" w:hAnsi="Arial" w:cs="Arial"/>
          <w:color w:val="000000" w:themeColor="text1"/>
        </w:rPr>
        <w:t>, m</w:t>
      </w:r>
      <w:r w:rsidR="0050163C" w:rsidRPr="0050163C">
        <w:rPr>
          <w:rFonts w:ascii="Arial" w:hAnsi="Arial" w:cs="Arial"/>
          <w:color w:val="000000" w:themeColor="text1"/>
        </w:rPr>
        <w:t>etodika realizace projektů (PRINCE2, ITIL)</w:t>
      </w:r>
      <w:r w:rsidR="0050163C">
        <w:rPr>
          <w:rFonts w:ascii="Arial" w:hAnsi="Arial" w:cs="Arial"/>
          <w:color w:val="000000" w:themeColor="text1"/>
        </w:rPr>
        <w:t>, znalost anglického jazyka na komunikativní úrovni</w:t>
      </w:r>
      <w:r w:rsidR="00852F11">
        <w:rPr>
          <w:rFonts w:ascii="Arial" w:hAnsi="Arial" w:cs="Arial"/>
          <w:color w:val="000000" w:themeColor="text1"/>
        </w:rPr>
        <w:t xml:space="preserve">, vysokoškolské vzdělání v oboru Veřejná správa </w:t>
      </w:r>
      <w:r w:rsidR="0050163C">
        <w:rPr>
          <w:rFonts w:ascii="Arial" w:hAnsi="Arial" w:cs="Arial"/>
          <w:color w:val="000000" w:themeColor="text1"/>
        </w:rPr>
        <w:t xml:space="preserve">a </w:t>
      </w:r>
      <w:r w:rsidR="0050163C" w:rsidRPr="0050163C">
        <w:rPr>
          <w:rFonts w:ascii="Arial" w:hAnsi="Arial" w:cs="Arial"/>
          <w:color w:val="000000" w:themeColor="text1"/>
        </w:rPr>
        <w:t xml:space="preserve">řidičský průkaz </w:t>
      </w:r>
      <w:r w:rsidR="0050163C">
        <w:rPr>
          <w:rFonts w:ascii="Arial" w:hAnsi="Arial" w:cs="Arial"/>
          <w:color w:val="000000" w:themeColor="text1"/>
        </w:rPr>
        <w:t xml:space="preserve">skupiny </w:t>
      </w:r>
      <w:r w:rsidR="0050163C" w:rsidRPr="0050163C">
        <w:rPr>
          <w:rFonts w:ascii="Arial" w:hAnsi="Arial" w:cs="Arial"/>
          <w:color w:val="000000" w:themeColor="text1"/>
        </w:rPr>
        <w:t>B</w:t>
      </w:r>
      <w:r w:rsidR="0050163C">
        <w:rPr>
          <w:rFonts w:ascii="Arial" w:hAnsi="Arial" w:cs="Arial"/>
          <w:color w:val="000000" w:themeColor="text1"/>
        </w:rPr>
        <w:t xml:space="preserve"> jsou</w:t>
      </w:r>
      <w:r w:rsidR="0050163C" w:rsidRPr="0050163C">
        <w:rPr>
          <w:rFonts w:ascii="Arial" w:hAnsi="Arial" w:cs="Arial"/>
          <w:color w:val="000000" w:themeColor="text1"/>
        </w:rPr>
        <w:t xml:space="preserve"> výhodou</w:t>
      </w:r>
      <w:r w:rsidR="0050163C">
        <w:rPr>
          <w:rFonts w:ascii="Arial" w:hAnsi="Arial" w:cs="Arial"/>
          <w:color w:val="000000" w:themeColor="text1"/>
        </w:rPr>
        <w:t>. 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C06CF">
        <w:rPr>
          <w:rFonts w:ascii="Arial" w:hAnsi="Arial" w:cs="Arial"/>
          <w:b/>
          <w:color w:val="000000" w:themeColor="text1"/>
        </w:rPr>
        <w:t>8</w:t>
      </w:r>
      <w:bookmarkStart w:id="0" w:name="_GoBack"/>
      <w:bookmarkEnd w:id="0"/>
      <w:r w:rsidR="00852F11">
        <w:rPr>
          <w:rFonts w:ascii="Arial" w:hAnsi="Arial" w:cs="Arial"/>
          <w:b/>
          <w:color w:val="000000" w:themeColor="text1"/>
        </w:rPr>
        <w:t>. 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E36AC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36AC" w:rsidRPr="000E36AC">
        <w:rPr>
          <w:rFonts w:ascii="Arial" w:hAnsi="Arial" w:cs="Arial"/>
          <w:b/>
          <w:color w:val="000000" w:themeColor="text1"/>
        </w:rPr>
        <w:t xml:space="preserve">optimalizace </w:t>
      </w:r>
      <w:proofErr w:type="spellStart"/>
      <w:r w:rsidR="000E36AC" w:rsidRPr="000E36AC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0E36AC" w:rsidRPr="000E36AC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0E36AC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E36AC">
        <w:rPr>
          <w:rFonts w:ascii="Arial" w:hAnsi="Arial" w:cs="Arial"/>
          <w:b/>
          <w:color w:val="000000" w:themeColor="text1"/>
        </w:rPr>
        <w:t>30355646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E36A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0E36AC">
        <w:rPr>
          <w:rFonts w:ascii="Arial" w:hAnsi="Arial" w:cs="Arial"/>
          <w:b/>
          <w:color w:val="000000" w:themeColor="text1"/>
        </w:rPr>
        <w:t>33234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6CF4" w:rsidRPr="00852F11" w:rsidRDefault="00D44EC6" w:rsidP="00852F1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</w:t>
      </w:r>
      <w:r w:rsidR="00852F11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color w:val="000000" w:themeColor="text1"/>
        </w:rPr>
        <w:t>s</w:t>
      </w:r>
      <w:r w:rsidR="00852F11">
        <w:rPr>
          <w:rFonts w:ascii="Arial" w:hAnsi="Arial" w:cs="Arial"/>
          <w:color w:val="000000" w:themeColor="text1"/>
        </w:rPr>
        <w:t>trukturovaný profesní životopis.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52F11" w:rsidRPr="00852F11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52F11">
        <w:rPr>
          <w:rFonts w:ascii="Arial" w:hAnsi="Arial" w:cs="Arial"/>
          <w:color w:val="000000" w:themeColor="text1"/>
        </w:rPr>
        <w:t xml:space="preserve">Ing. Milan Petržílek </w:t>
      </w:r>
    </w:p>
    <w:p w:rsidR="00852F11" w:rsidRPr="00852F11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52F11">
        <w:rPr>
          <w:rFonts w:ascii="Arial" w:hAnsi="Arial" w:cs="Arial"/>
          <w:color w:val="000000" w:themeColor="text1"/>
        </w:rPr>
        <w:t>odbor personální</w:t>
      </w:r>
    </w:p>
    <w:p w:rsidR="00852F11" w:rsidRPr="00852F11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52F11">
        <w:rPr>
          <w:rFonts w:ascii="Arial" w:hAnsi="Arial" w:cs="Arial"/>
          <w:color w:val="000000" w:themeColor="text1"/>
        </w:rPr>
        <w:t xml:space="preserve">tel.: +420 974 832 295  </w:t>
      </w:r>
    </w:p>
    <w:p w:rsidR="009D6A46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52F1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55804">
          <w:rPr>
            <w:rStyle w:val="Hypertextovodkaz"/>
            <w:rFonts w:ascii="Arial" w:hAnsi="Arial" w:cs="Arial"/>
          </w:rPr>
          <w:t>milan.petrzilek@mvcr.cz</w:t>
        </w:r>
      </w:hyperlink>
    </w:p>
    <w:p w:rsidR="00852F11" w:rsidRPr="00C17CEA" w:rsidRDefault="00852F11" w:rsidP="00852F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9C0" w:rsidRDefault="009D79C0" w:rsidP="00276ED4">
      <w:pPr>
        <w:spacing w:after="0" w:line="240" w:lineRule="auto"/>
      </w:pPr>
      <w:r>
        <w:separator/>
      </w:r>
    </w:p>
  </w:endnote>
  <w:endnote w:type="continuationSeparator" w:id="0">
    <w:p w:rsidR="009D79C0" w:rsidRDefault="009D79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06C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9C0" w:rsidRDefault="009D79C0" w:rsidP="00276ED4">
      <w:pPr>
        <w:spacing w:after="0" w:line="240" w:lineRule="auto"/>
      </w:pPr>
      <w:r>
        <w:separator/>
      </w:r>
    </w:p>
  </w:footnote>
  <w:footnote w:type="continuationSeparator" w:id="0">
    <w:p w:rsidR="009D79C0" w:rsidRDefault="009D79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36AC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63C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2F11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0466"/>
    <w:rsid w:val="009D4C86"/>
    <w:rsid w:val="009D6A46"/>
    <w:rsid w:val="009D79C0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06CF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7E3AB-8E8C-45F1-BF13-A8C47B9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1049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2017-11-07T08:20:00Z</cp:lastPrinted>
  <dcterms:created xsi:type="dcterms:W3CDTF">2017-07-12T04:53:00Z</dcterms:created>
  <dcterms:modified xsi:type="dcterms:W3CDTF">2017-11-27T08:42:00Z</dcterms:modified>
</cp:coreProperties>
</file>