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0E2985">
        <w:rPr>
          <w:rFonts w:ascii="Arial" w:hAnsi="Arial" w:cs="Arial"/>
          <w:color w:val="000000" w:themeColor="text1"/>
        </w:rPr>
        <w:t>21840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0E2985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E2985">
        <w:rPr>
          <w:rFonts w:ascii="Arial" w:hAnsi="Arial" w:cs="Arial"/>
          <w:color w:val="000000" w:themeColor="text1"/>
        </w:rPr>
        <w:t>11. února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87999">
        <w:rPr>
          <w:rFonts w:ascii="Arial" w:hAnsi="Arial" w:cs="Arial"/>
          <w:b/>
          <w:color w:val="000000" w:themeColor="text1"/>
        </w:rPr>
        <w:t>30355645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CA5663" w:rsidP="0080169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>3</w:t>
      </w:r>
      <w:r w:rsidR="002844DA">
        <w:rPr>
          <w:rFonts w:ascii="Arial" w:hAnsi="Arial" w:cs="Arial"/>
          <w:i/>
          <w:color w:val="000000" w:themeColor="text1"/>
        </w:rPr>
        <w:t>3</w:t>
      </w:r>
      <w:r w:rsidR="004F24D3">
        <w:rPr>
          <w:rFonts w:ascii="Arial" w:hAnsi="Arial" w:cs="Arial"/>
          <w:i/>
          <w:color w:val="000000" w:themeColor="text1"/>
        </w:rPr>
        <w:t xml:space="preserve">. </w:t>
      </w:r>
      <w:r w:rsidR="002844DA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E2985" w:rsidRDefault="00A0294A" w:rsidP="000E2985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>, a to do 30. dubna 2021</w:t>
      </w:r>
      <w:r w:rsidR="000E2985">
        <w:rPr>
          <w:rFonts w:ascii="Arial" w:hAnsi="Arial" w:cs="Arial"/>
          <w:b/>
          <w:color w:val="000000" w:themeColor="text1"/>
        </w:rPr>
        <w:t xml:space="preserve"> po dobu </w:t>
      </w:r>
      <w:r w:rsidR="000E2985" w:rsidRPr="000E2985">
        <w:rPr>
          <w:rFonts w:ascii="Arial" w:hAnsi="Arial" w:cs="Arial"/>
          <w:b/>
          <w:color w:val="000000" w:themeColor="text1"/>
        </w:rPr>
        <w:t>projektu „</w:t>
      </w:r>
      <w:r w:rsidR="000E2985" w:rsidRPr="000E2985">
        <w:rPr>
          <w:rFonts w:ascii="Arial" w:hAnsi="Arial" w:cs="Arial"/>
          <w:b/>
          <w:color w:val="000000" w:themeColor="text1"/>
        </w:rPr>
        <w:t xml:space="preserve">Využívání prvků procesního řízení </w:t>
      </w:r>
      <w:r w:rsidR="000E2985">
        <w:rPr>
          <w:rFonts w:ascii="Arial" w:hAnsi="Arial" w:cs="Arial"/>
          <w:b/>
          <w:color w:val="000000" w:themeColor="text1"/>
        </w:rPr>
        <w:br/>
      </w:r>
      <w:r w:rsidR="000E2985" w:rsidRPr="000E2985">
        <w:rPr>
          <w:rFonts w:ascii="Arial" w:hAnsi="Arial" w:cs="Arial"/>
          <w:b/>
          <w:color w:val="000000" w:themeColor="text1"/>
        </w:rPr>
        <w:t>a zavedení standardů pro výkon prioritních agend veřejné správy“.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E2985">
        <w:rPr>
          <w:rFonts w:ascii="Arial" w:hAnsi="Arial" w:cs="Arial"/>
          <w:b/>
          <w:color w:val="000000" w:themeColor="text1"/>
        </w:rPr>
        <w:t>květen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1697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0E29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E2985" w:rsidRPr="000E2985">
        <w:rPr>
          <w:rFonts w:ascii="Arial" w:hAnsi="Arial" w:cs="Arial"/>
          <w:color w:val="000000" w:themeColor="text1"/>
        </w:rPr>
        <w:t xml:space="preserve">realizace projektů </w:t>
      </w:r>
      <w:r w:rsidR="000E2985">
        <w:rPr>
          <w:rFonts w:ascii="Arial" w:hAnsi="Arial" w:cs="Arial"/>
          <w:color w:val="000000" w:themeColor="text1"/>
        </w:rPr>
        <w:br/>
      </w:r>
      <w:r w:rsidR="000E2985" w:rsidRPr="000E2985">
        <w:rPr>
          <w:rFonts w:ascii="Arial" w:hAnsi="Arial" w:cs="Arial"/>
          <w:color w:val="000000" w:themeColor="text1"/>
        </w:rPr>
        <w:t>v oblasti veřejné správy s</w:t>
      </w:r>
      <w:r w:rsidR="000E2985">
        <w:rPr>
          <w:rFonts w:ascii="Arial" w:hAnsi="Arial" w:cs="Arial"/>
          <w:color w:val="000000" w:themeColor="text1"/>
        </w:rPr>
        <w:t> </w:t>
      </w:r>
      <w:r w:rsidR="000E2985" w:rsidRPr="000E2985">
        <w:rPr>
          <w:rFonts w:ascii="Arial" w:hAnsi="Arial" w:cs="Arial"/>
          <w:color w:val="000000" w:themeColor="text1"/>
        </w:rPr>
        <w:t>využitím</w:t>
      </w:r>
      <w:r w:rsidR="000E2985">
        <w:rPr>
          <w:rFonts w:ascii="Arial" w:hAnsi="Arial" w:cs="Arial"/>
          <w:color w:val="000000" w:themeColor="text1"/>
        </w:rPr>
        <w:t xml:space="preserve"> </w:t>
      </w:r>
      <w:r w:rsidR="000E2985" w:rsidRPr="000E2985">
        <w:rPr>
          <w:rFonts w:ascii="Arial" w:hAnsi="Arial" w:cs="Arial"/>
          <w:color w:val="000000" w:themeColor="text1"/>
        </w:rPr>
        <w:t>informačních a komunikačních</w:t>
      </w:r>
      <w:r w:rsidR="000E2985">
        <w:rPr>
          <w:rFonts w:ascii="Arial" w:hAnsi="Arial" w:cs="Arial"/>
          <w:color w:val="000000" w:themeColor="text1"/>
        </w:rPr>
        <w:t xml:space="preserve"> </w:t>
      </w:r>
      <w:r w:rsidR="000E2985" w:rsidRPr="000E2985">
        <w:rPr>
          <w:rFonts w:ascii="Arial" w:hAnsi="Arial" w:cs="Arial"/>
          <w:color w:val="000000" w:themeColor="text1"/>
        </w:rPr>
        <w:t>technologií</w:t>
      </w:r>
      <w:r w:rsidR="000E2985">
        <w:rPr>
          <w:rFonts w:ascii="Arial" w:hAnsi="Arial" w:cs="Arial"/>
          <w:color w:val="000000" w:themeColor="text1"/>
        </w:rPr>
        <w:t xml:space="preserve">; </w:t>
      </w:r>
      <w:r w:rsidR="000E2985" w:rsidRPr="000E2985">
        <w:rPr>
          <w:rFonts w:ascii="Arial" w:hAnsi="Arial" w:cs="Arial"/>
          <w:color w:val="000000" w:themeColor="text1"/>
        </w:rPr>
        <w:t>tvorba návrhů koncepcí procesních modelů zaměřených na</w:t>
      </w:r>
      <w:r w:rsidR="000E2985">
        <w:rPr>
          <w:rFonts w:ascii="Arial" w:hAnsi="Arial" w:cs="Arial"/>
          <w:color w:val="000000" w:themeColor="text1"/>
        </w:rPr>
        <w:t xml:space="preserve"> </w:t>
      </w:r>
      <w:r w:rsidR="000E2985" w:rsidRPr="000E2985">
        <w:rPr>
          <w:rFonts w:ascii="Arial" w:hAnsi="Arial" w:cs="Arial"/>
          <w:color w:val="000000" w:themeColor="text1"/>
        </w:rPr>
        <w:t>realizaci procesního řízení a standardizaci agend</w:t>
      </w:r>
      <w:r w:rsidR="000E2985">
        <w:rPr>
          <w:rFonts w:ascii="Arial" w:hAnsi="Arial" w:cs="Arial"/>
          <w:color w:val="000000" w:themeColor="text1"/>
        </w:rPr>
        <w:t xml:space="preserve"> </w:t>
      </w:r>
      <w:r w:rsidR="000E2985" w:rsidRPr="000E2985">
        <w:rPr>
          <w:rFonts w:ascii="Arial" w:hAnsi="Arial" w:cs="Arial"/>
          <w:color w:val="000000" w:themeColor="text1"/>
        </w:rPr>
        <w:t>spolupráce s orgány státní správy a územní samosprávy</w:t>
      </w:r>
      <w:r w:rsidR="000E2985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 xml:space="preserve">Pokročilá znalost MS OFFICE, </w:t>
      </w:r>
      <w:r w:rsidR="00056CFC" w:rsidRPr="00056CFC">
        <w:rPr>
          <w:rFonts w:ascii="Arial" w:hAnsi="Arial" w:cs="Arial"/>
          <w:color w:val="000000" w:themeColor="text1"/>
        </w:rPr>
        <w:t>MS VISIO</w:t>
      </w:r>
      <w:r w:rsidR="00056CFC">
        <w:rPr>
          <w:rFonts w:ascii="Arial" w:hAnsi="Arial" w:cs="Arial"/>
          <w:color w:val="000000" w:themeColor="text1"/>
        </w:rPr>
        <w:t xml:space="preserve">, </w:t>
      </w:r>
      <w:r w:rsidR="000E2985">
        <w:rPr>
          <w:rFonts w:ascii="Arial" w:hAnsi="Arial" w:cs="Arial"/>
          <w:color w:val="000000" w:themeColor="text1"/>
        </w:rPr>
        <w:t xml:space="preserve">metodika realizace projektů (PRINCE2,ITIL), řidičský průkaz skupiny </w:t>
      </w:r>
      <w:r w:rsidR="000E2985">
        <w:rPr>
          <w:rFonts w:ascii="Arial" w:hAnsi="Arial" w:cs="Arial"/>
          <w:color w:val="000000" w:themeColor="text1"/>
        </w:rPr>
        <w:br/>
        <w:t xml:space="preserve">B jsou výhodou.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D05D4">
        <w:rPr>
          <w:rFonts w:ascii="Arial" w:hAnsi="Arial" w:cs="Arial"/>
          <w:b/>
          <w:color w:val="000000" w:themeColor="text1"/>
        </w:rPr>
        <w:t>21</w:t>
      </w:r>
      <w:r w:rsidR="00801697">
        <w:rPr>
          <w:rFonts w:ascii="Arial" w:hAnsi="Arial" w:cs="Arial"/>
          <w:b/>
          <w:color w:val="000000" w:themeColor="text1"/>
        </w:rPr>
        <w:t xml:space="preserve">. </w:t>
      </w:r>
      <w:r w:rsidR="001D05D4">
        <w:rPr>
          <w:rFonts w:ascii="Arial" w:hAnsi="Arial" w:cs="Arial"/>
          <w:b/>
          <w:color w:val="000000" w:themeColor="text1"/>
        </w:rPr>
        <w:t>února</w:t>
      </w:r>
      <w:r w:rsidR="00ED4198">
        <w:rPr>
          <w:rFonts w:ascii="Arial" w:hAnsi="Arial" w:cs="Arial"/>
          <w:b/>
          <w:color w:val="000000" w:themeColor="text1"/>
        </w:rPr>
        <w:t xml:space="preserve"> 201</w:t>
      </w:r>
      <w:r w:rsidR="001D05D4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87999">
        <w:rPr>
          <w:rFonts w:ascii="Arial" w:hAnsi="Arial" w:cs="Arial"/>
          <w:b/>
          <w:color w:val="000000" w:themeColor="text1"/>
        </w:rPr>
        <w:t>30355645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0E2985">
        <w:rPr>
          <w:rFonts w:ascii="Arial" w:hAnsi="Arial" w:cs="Arial"/>
          <w:b/>
          <w:color w:val="000000" w:themeColor="text1"/>
        </w:rPr>
        <w:t>21840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0E2985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D05D4" w:rsidRDefault="00276ED4" w:rsidP="001D0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D05D4" w:rsidRDefault="00D11AFF" w:rsidP="001D0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D05D4">
        <w:rPr>
          <w:rFonts w:ascii="Arial" w:hAnsi="Arial" w:cs="Arial"/>
          <w:color w:val="000000" w:themeColor="text1"/>
        </w:rPr>
        <w:t>písemnou</w:t>
      </w:r>
      <w:r w:rsidR="009D4C86" w:rsidRPr="001D05D4">
        <w:rPr>
          <w:rFonts w:ascii="Arial" w:hAnsi="Arial" w:cs="Arial"/>
          <w:color w:val="000000" w:themeColor="text1"/>
        </w:rPr>
        <w:t xml:space="preserve"> prác</w:t>
      </w:r>
      <w:r w:rsidRPr="001D05D4">
        <w:rPr>
          <w:rFonts w:ascii="Arial" w:hAnsi="Arial" w:cs="Arial"/>
          <w:color w:val="000000" w:themeColor="text1"/>
        </w:rPr>
        <w:t>i</w:t>
      </w:r>
      <w:r w:rsidR="00D44EC6" w:rsidRPr="001D05D4">
        <w:rPr>
          <w:rFonts w:ascii="Arial" w:hAnsi="Arial" w:cs="Arial"/>
          <w:color w:val="000000" w:themeColor="text1"/>
        </w:rPr>
        <w:t xml:space="preserve"> na</w:t>
      </w:r>
      <w:r w:rsidR="00B74273" w:rsidRPr="001D05D4">
        <w:rPr>
          <w:rFonts w:ascii="Arial" w:hAnsi="Arial" w:cs="Arial"/>
          <w:color w:val="000000" w:themeColor="text1"/>
        </w:rPr>
        <w:t> </w:t>
      </w:r>
      <w:r w:rsidR="00D44EC6" w:rsidRPr="001D05D4">
        <w:rPr>
          <w:rFonts w:ascii="Arial" w:hAnsi="Arial" w:cs="Arial"/>
          <w:color w:val="000000" w:themeColor="text1"/>
        </w:rPr>
        <w:t xml:space="preserve"> téma </w:t>
      </w:r>
      <w:r w:rsidRPr="001D05D4">
        <w:rPr>
          <w:rFonts w:ascii="Arial" w:hAnsi="Arial" w:cs="Arial"/>
          <w:color w:val="000000" w:themeColor="text1"/>
        </w:rPr>
        <w:t>„</w:t>
      </w:r>
      <w:r w:rsidR="001D05D4" w:rsidRPr="001D05D4">
        <w:rPr>
          <w:rFonts w:ascii="Arial" w:hAnsi="Arial" w:cs="Arial"/>
          <w:color w:val="000000" w:themeColor="text1"/>
        </w:rPr>
        <w:t>Motivace žadatele/žadatelky ve vztahu ke služebnímu místu</w:t>
      </w:r>
      <w:r w:rsidRPr="001D05D4">
        <w:rPr>
          <w:rFonts w:ascii="Arial" w:hAnsi="Arial" w:cs="Arial"/>
          <w:color w:val="000000" w:themeColor="text1"/>
        </w:rPr>
        <w:t>“, na něž se hlásí do výběrového řízení</w:t>
      </w:r>
      <w:r w:rsidRPr="001D05D4">
        <w:rPr>
          <w:color w:val="000000" w:themeColor="text1"/>
        </w:rPr>
        <w:t xml:space="preserve"> </w:t>
      </w:r>
      <w:r w:rsidR="00DC47FE" w:rsidRPr="001D05D4">
        <w:rPr>
          <w:rFonts w:ascii="Arial" w:hAnsi="Arial" w:cs="Arial"/>
          <w:color w:val="000000" w:themeColor="text1"/>
        </w:rPr>
        <w:t xml:space="preserve">v rozsahu maximálně </w:t>
      </w:r>
      <w:r w:rsidR="001D05D4">
        <w:rPr>
          <w:rFonts w:ascii="Arial" w:hAnsi="Arial" w:cs="Arial"/>
          <w:color w:val="000000" w:themeColor="text1"/>
        </w:rPr>
        <w:t xml:space="preserve">dvou </w:t>
      </w:r>
      <w:r w:rsidR="00DC47FE" w:rsidRPr="001D05D4">
        <w:rPr>
          <w:rFonts w:ascii="Arial" w:hAnsi="Arial" w:cs="Arial"/>
          <w:color w:val="000000" w:themeColor="text1"/>
        </w:rPr>
        <w:t>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D05D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1D05D4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Petr Svoboda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1D05D4">
        <w:rPr>
          <w:rFonts w:ascii="Arial" w:hAnsi="Arial" w:cs="Arial"/>
          <w:color w:val="000000"/>
        </w:rPr>
        <w:t> 817 547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801697" w:rsidRPr="00450D9C">
          <w:rPr>
            <w:rStyle w:val="Hypertextovodkaz"/>
            <w:rFonts w:ascii="Arial" w:hAnsi="Arial" w:cs="Arial"/>
          </w:rPr>
          <w:t>jiri.klein@mvcr.cz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1D05D4" w:rsidRDefault="001D05D4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Pr="001D05D4">
        <w:rPr>
          <w:rFonts w:ascii="Arial" w:hAnsi="Arial" w:cs="Arial"/>
          <w:color w:val="000000"/>
        </w:rPr>
        <w:t>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1D05D4" w:rsidRDefault="001D05D4" w:rsidP="00CA5663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1D05D4" w:rsidRDefault="001D05D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D05D4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1D05D4" w:rsidRDefault="001D05D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D05D4" w:rsidRPr="00CA5663" w:rsidRDefault="001D05D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AD8" w:rsidRDefault="00282AD8" w:rsidP="00276ED4">
      <w:pPr>
        <w:spacing w:after="0" w:line="240" w:lineRule="auto"/>
      </w:pPr>
      <w:r>
        <w:separator/>
      </w:r>
    </w:p>
  </w:endnote>
  <w:endnote w:type="continuationSeparator" w:id="0">
    <w:p w:rsidR="00282AD8" w:rsidRDefault="00282A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05D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AD8" w:rsidRDefault="00282AD8" w:rsidP="00276ED4">
      <w:pPr>
        <w:spacing w:after="0" w:line="240" w:lineRule="auto"/>
      </w:pPr>
      <w:r>
        <w:separator/>
      </w:r>
    </w:p>
  </w:footnote>
  <w:footnote w:type="continuationSeparator" w:id="0">
    <w:p w:rsidR="00282AD8" w:rsidRDefault="00282A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2985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05D4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2AD8"/>
    <w:rsid w:val="002844DA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iri.klein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73A20-7D0F-40E7-A9B6-536317948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906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2019-02-08T12:11:00Z</cp:lastPrinted>
  <dcterms:created xsi:type="dcterms:W3CDTF">2017-07-12T04:53:00Z</dcterms:created>
  <dcterms:modified xsi:type="dcterms:W3CDTF">2019-02-08T12:11:00Z</dcterms:modified>
</cp:coreProperties>
</file>