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 ministerský rada</w:t>
      </w:r>
      <w:r>
        <w:rPr>
          <w:rFonts w:ascii="Arial" w:hAnsi="Arial" w:cs="Arial"/>
          <w:sz w:val="24"/>
          <w:szCs w:val="24"/>
        </w:rPr>
        <w:t xml:space="preserve"> </w:t>
      </w:r>
      <w:r w:rsidRPr="00743827">
        <w:rPr>
          <w:rFonts w:ascii="Arial" w:hAnsi="Arial" w:cs="Arial"/>
          <w:b/>
          <w:sz w:val="24"/>
          <w:szCs w:val="24"/>
        </w:rPr>
        <w:t>v</w:t>
      </w:r>
      <w:r w:rsidR="00C249EF">
        <w:rPr>
          <w:rFonts w:ascii="Arial" w:hAnsi="Arial" w:cs="Arial"/>
          <w:b/>
          <w:sz w:val="24"/>
          <w:szCs w:val="24"/>
        </w:rPr>
        <w:t xml:space="preserve"> oddělení optimalizace eGovernmentu </w:t>
      </w:r>
      <w:r w:rsidR="00C249EF">
        <w:rPr>
          <w:rFonts w:ascii="Arial" w:hAnsi="Arial" w:cs="Arial"/>
          <w:sz w:val="24"/>
          <w:szCs w:val="24"/>
        </w:rPr>
        <w:t>odboru eGovernmentu</w:t>
      </w:r>
      <w:bookmarkStart w:id="0" w:name="_GoBack"/>
      <w:bookmarkEnd w:id="0"/>
      <w:r w:rsidR="00C249EF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33AB2"/>
    <w:rsid w:val="00150451"/>
    <w:rsid w:val="00150998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B5FE7"/>
    <w:rsid w:val="009D2687"/>
    <w:rsid w:val="009D2BAA"/>
    <w:rsid w:val="009F56A0"/>
    <w:rsid w:val="00AA0E65"/>
    <w:rsid w:val="00AB7D00"/>
    <w:rsid w:val="00B75541"/>
    <w:rsid w:val="00BE0698"/>
    <w:rsid w:val="00C249EF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2015-10-23T11:43:00Z</cp:lastPrinted>
  <dcterms:created xsi:type="dcterms:W3CDTF">2015-10-23T11:46:00Z</dcterms:created>
  <dcterms:modified xsi:type="dcterms:W3CDTF">2015-10-23T11:46:00Z</dcterms:modified>
</cp:coreProperties>
</file>